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09" w:rsidRPr="00091309" w:rsidRDefault="00091309" w:rsidP="005919BA">
      <w:pPr>
        <w:spacing w:line="360" w:lineRule="auto"/>
        <w:ind w:firstLine="5528"/>
        <w:jc w:val="both"/>
        <w:rPr>
          <w:sz w:val="28"/>
          <w:szCs w:val="28"/>
        </w:rPr>
      </w:pPr>
      <w:r w:rsidRPr="00091309">
        <w:rPr>
          <w:sz w:val="28"/>
          <w:szCs w:val="28"/>
        </w:rPr>
        <w:t>ЗАТВЕРДЖЕНО</w:t>
      </w:r>
    </w:p>
    <w:p w:rsidR="00091309" w:rsidRDefault="00091309" w:rsidP="00091309">
      <w:pPr>
        <w:ind w:firstLine="5529"/>
        <w:jc w:val="both"/>
        <w:rPr>
          <w:sz w:val="28"/>
          <w:szCs w:val="28"/>
        </w:rPr>
      </w:pPr>
      <w:r w:rsidRPr="00091309">
        <w:rPr>
          <w:sz w:val="28"/>
          <w:szCs w:val="28"/>
        </w:rPr>
        <w:t>Наказ Департаменту</w:t>
      </w:r>
    </w:p>
    <w:p w:rsidR="00091309" w:rsidRDefault="00091309" w:rsidP="00091309">
      <w:pPr>
        <w:ind w:firstLine="5529"/>
        <w:jc w:val="both"/>
        <w:rPr>
          <w:sz w:val="28"/>
          <w:szCs w:val="28"/>
        </w:rPr>
      </w:pPr>
      <w:r w:rsidRPr="00091309">
        <w:rPr>
          <w:sz w:val="28"/>
          <w:szCs w:val="28"/>
        </w:rPr>
        <w:t xml:space="preserve">соціального захисту населення </w:t>
      </w:r>
    </w:p>
    <w:p w:rsidR="005919BA" w:rsidRDefault="00091309" w:rsidP="00091309">
      <w:pPr>
        <w:ind w:firstLine="5529"/>
        <w:jc w:val="both"/>
        <w:rPr>
          <w:sz w:val="28"/>
          <w:szCs w:val="28"/>
        </w:rPr>
      </w:pPr>
      <w:r w:rsidRPr="00091309">
        <w:rPr>
          <w:sz w:val="28"/>
          <w:szCs w:val="28"/>
        </w:rPr>
        <w:t xml:space="preserve">Полтавської обласної </w:t>
      </w:r>
    </w:p>
    <w:p w:rsidR="00091309" w:rsidRDefault="00091309" w:rsidP="00091309">
      <w:pPr>
        <w:ind w:firstLine="5529"/>
        <w:jc w:val="both"/>
        <w:rPr>
          <w:sz w:val="28"/>
          <w:szCs w:val="28"/>
        </w:rPr>
      </w:pPr>
      <w:r w:rsidRPr="00091309">
        <w:rPr>
          <w:sz w:val="28"/>
          <w:szCs w:val="28"/>
        </w:rPr>
        <w:t xml:space="preserve">державної </w:t>
      </w:r>
      <w:r w:rsidR="005919BA">
        <w:rPr>
          <w:sz w:val="28"/>
          <w:szCs w:val="28"/>
        </w:rPr>
        <w:t>а</w:t>
      </w:r>
      <w:r w:rsidRPr="00091309">
        <w:rPr>
          <w:sz w:val="28"/>
          <w:szCs w:val="28"/>
        </w:rPr>
        <w:t>дміністрації</w:t>
      </w:r>
    </w:p>
    <w:p w:rsidR="005919BA" w:rsidRPr="00091309" w:rsidRDefault="00721896" w:rsidP="00091309">
      <w:pPr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07.07.2021 № 53</w:t>
      </w:r>
      <w:bookmarkStart w:id="0" w:name="_GoBack"/>
      <w:bookmarkEnd w:id="0"/>
    </w:p>
    <w:p w:rsidR="00091309" w:rsidRPr="00091309" w:rsidRDefault="00091309" w:rsidP="00091309">
      <w:pPr>
        <w:ind w:firstLine="709"/>
        <w:jc w:val="both"/>
        <w:rPr>
          <w:sz w:val="28"/>
          <w:szCs w:val="28"/>
        </w:rPr>
      </w:pPr>
    </w:p>
    <w:p w:rsidR="00091309" w:rsidRPr="00091309" w:rsidRDefault="00091309" w:rsidP="00091309">
      <w:pPr>
        <w:ind w:firstLine="709"/>
        <w:jc w:val="both"/>
        <w:rPr>
          <w:sz w:val="28"/>
          <w:szCs w:val="28"/>
        </w:rPr>
      </w:pPr>
    </w:p>
    <w:p w:rsidR="00091309" w:rsidRDefault="00091309" w:rsidP="004E0198">
      <w:pPr>
        <w:jc w:val="both"/>
        <w:rPr>
          <w:sz w:val="28"/>
          <w:szCs w:val="28"/>
        </w:rPr>
      </w:pPr>
    </w:p>
    <w:p w:rsidR="00091309" w:rsidRPr="00091309" w:rsidRDefault="00091309" w:rsidP="00091309">
      <w:pPr>
        <w:ind w:firstLine="709"/>
        <w:jc w:val="center"/>
        <w:rPr>
          <w:sz w:val="28"/>
          <w:szCs w:val="28"/>
        </w:rPr>
      </w:pPr>
    </w:p>
    <w:p w:rsidR="00091309" w:rsidRPr="00091309" w:rsidRDefault="00091309" w:rsidP="004E019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Положення</w:t>
      </w:r>
    </w:p>
    <w:p w:rsidR="00091309" w:rsidRPr="00091309" w:rsidRDefault="00091309" w:rsidP="00091309">
      <w:pPr>
        <w:ind w:firstLine="709"/>
        <w:jc w:val="both"/>
        <w:rPr>
          <w:sz w:val="28"/>
          <w:szCs w:val="28"/>
        </w:rPr>
      </w:pPr>
      <w:r w:rsidRPr="00091309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управління </w:t>
      </w:r>
      <w:r w:rsidRPr="00091309">
        <w:rPr>
          <w:sz w:val="28"/>
          <w:szCs w:val="28"/>
        </w:rPr>
        <w:t xml:space="preserve">з питань фінансів та соціальних послуг Департаменту соціального захисту населення Полтавської обласної державної </w:t>
      </w:r>
      <w:r>
        <w:rPr>
          <w:sz w:val="28"/>
          <w:szCs w:val="28"/>
        </w:rPr>
        <w:t>адміністрації</w:t>
      </w:r>
    </w:p>
    <w:p w:rsidR="00091309" w:rsidRPr="00091309" w:rsidRDefault="00091309" w:rsidP="00091309">
      <w:pPr>
        <w:ind w:firstLine="709"/>
        <w:jc w:val="both"/>
        <w:rPr>
          <w:sz w:val="28"/>
          <w:szCs w:val="28"/>
        </w:rPr>
      </w:pPr>
    </w:p>
    <w:p w:rsidR="00091309" w:rsidRPr="00003429" w:rsidRDefault="00003429" w:rsidP="00003429">
      <w:pPr>
        <w:ind w:firstLine="709"/>
        <w:jc w:val="both"/>
        <w:rPr>
          <w:sz w:val="28"/>
          <w:szCs w:val="28"/>
        </w:rPr>
      </w:pPr>
      <w:r w:rsidRPr="0000342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91309" w:rsidRPr="00003429">
        <w:rPr>
          <w:sz w:val="28"/>
          <w:szCs w:val="28"/>
        </w:rPr>
        <w:t>Управління з питань фінансів та соціальних послуг (далі — Управління) є структурним підрозділом Департаменту соціального захисту населення Полтавської обласної державної адміністрації (далі — Департамент), підзвітним та підконтрольним директору Департаменту.</w:t>
      </w:r>
    </w:p>
    <w:p w:rsidR="00003429" w:rsidRPr="00003429" w:rsidRDefault="00003429" w:rsidP="00003429">
      <w:pPr>
        <w:ind w:firstLine="709"/>
      </w:pPr>
    </w:p>
    <w:p w:rsidR="00091309" w:rsidRPr="00091309" w:rsidRDefault="00C34E16" w:rsidP="000913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091309" w:rsidRPr="00091309">
        <w:rPr>
          <w:sz w:val="28"/>
          <w:szCs w:val="28"/>
        </w:rPr>
        <w:t xml:space="preserve">Управління у своїй діяльності </w:t>
      </w:r>
      <w:r w:rsidR="00091309">
        <w:rPr>
          <w:sz w:val="28"/>
          <w:szCs w:val="28"/>
        </w:rPr>
        <w:t>керує</w:t>
      </w:r>
      <w:r w:rsidR="00091309" w:rsidRPr="00091309">
        <w:rPr>
          <w:sz w:val="28"/>
          <w:szCs w:val="28"/>
        </w:rPr>
        <w:t>ться Конституці</w:t>
      </w:r>
      <w:r w:rsidR="00091309">
        <w:rPr>
          <w:sz w:val="28"/>
          <w:szCs w:val="28"/>
        </w:rPr>
        <w:t>є</w:t>
      </w:r>
      <w:r w:rsidR="00091309" w:rsidRPr="00091309">
        <w:rPr>
          <w:sz w:val="28"/>
          <w:szCs w:val="28"/>
        </w:rPr>
        <w:t xml:space="preserve">ю i законами України, актами Президента </w:t>
      </w:r>
      <w:r w:rsidR="00091309">
        <w:rPr>
          <w:sz w:val="28"/>
          <w:szCs w:val="28"/>
        </w:rPr>
        <w:t>Украї</w:t>
      </w:r>
      <w:r w:rsidR="00091309" w:rsidRPr="00091309">
        <w:rPr>
          <w:sz w:val="28"/>
          <w:szCs w:val="28"/>
        </w:rPr>
        <w:t xml:space="preserve">ни, Кабінету Міністрів України, наказами Мінсоцполітики України, розпорядженнями голови Полтавської обласної державної </w:t>
      </w:r>
      <w:r w:rsidR="00091309">
        <w:rPr>
          <w:sz w:val="28"/>
          <w:szCs w:val="28"/>
        </w:rPr>
        <w:t>адміністрації</w:t>
      </w:r>
      <w:r w:rsidR="00091309" w:rsidRPr="00091309">
        <w:rPr>
          <w:sz w:val="28"/>
          <w:szCs w:val="28"/>
        </w:rPr>
        <w:t>, рішеннями Полтавської обласної ради, наказами директора Департаменту, Положенням про Департамент, Регламентом Департаменту та цим Положенням.</w:t>
      </w:r>
    </w:p>
    <w:p w:rsidR="00003429" w:rsidRDefault="00003429" w:rsidP="00091309">
      <w:pPr>
        <w:ind w:firstLine="709"/>
        <w:jc w:val="both"/>
        <w:rPr>
          <w:sz w:val="28"/>
          <w:szCs w:val="28"/>
        </w:rPr>
      </w:pPr>
    </w:p>
    <w:p w:rsidR="00091309" w:rsidRPr="00091309" w:rsidRDefault="00C34E16" w:rsidP="000913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091309" w:rsidRPr="00091309">
        <w:rPr>
          <w:sz w:val="28"/>
          <w:szCs w:val="28"/>
        </w:rPr>
        <w:t xml:space="preserve">Відповідно до визначених повноважень </w:t>
      </w:r>
      <w:r w:rsidR="00091309">
        <w:rPr>
          <w:sz w:val="28"/>
          <w:szCs w:val="28"/>
        </w:rPr>
        <w:t>виконує</w:t>
      </w:r>
      <w:r w:rsidR="00091309" w:rsidRPr="00091309">
        <w:rPr>
          <w:sz w:val="28"/>
          <w:szCs w:val="28"/>
        </w:rPr>
        <w:t xml:space="preserve"> такі завдання:</w:t>
      </w:r>
    </w:p>
    <w:p w:rsidR="00091309" w:rsidRPr="00AD23F8" w:rsidRDefault="00AD23F8" w:rsidP="00AD23F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091309" w:rsidRPr="00AD23F8">
        <w:rPr>
          <w:sz w:val="28"/>
          <w:szCs w:val="28"/>
        </w:rPr>
        <w:t>аналізує стан та тенденції соціального розвитку Полтавської області та вживає заходів до усунення недоліків;</w:t>
      </w:r>
    </w:p>
    <w:p w:rsidR="00091309" w:rsidRPr="00AD23F8" w:rsidRDefault="00AD23F8" w:rsidP="00AD23F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091309" w:rsidRPr="00AD23F8">
        <w:rPr>
          <w:sz w:val="28"/>
          <w:szCs w:val="28"/>
        </w:rPr>
        <w:t xml:space="preserve">надає пропозиції директору Департаменту до </w:t>
      </w:r>
      <w:r>
        <w:rPr>
          <w:sz w:val="28"/>
          <w:szCs w:val="28"/>
        </w:rPr>
        <w:t>проє</w:t>
      </w:r>
      <w:r w:rsidR="00091309" w:rsidRPr="00AD23F8">
        <w:rPr>
          <w:sz w:val="28"/>
          <w:szCs w:val="28"/>
        </w:rPr>
        <w:t>ктів обласних програм соціально-економічного розвитку;</w:t>
      </w:r>
    </w:p>
    <w:p w:rsidR="00091309" w:rsidRPr="00AD23F8" w:rsidRDefault="00AD23F8" w:rsidP="00AD23F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091309" w:rsidRPr="00AD23F8">
        <w:rPr>
          <w:sz w:val="28"/>
          <w:szCs w:val="28"/>
        </w:rPr>
        <w:t>бере участь у підготовці заходів щодо регіонального розвитку;</w:t>
      </w:r>
    </w:p>
    <w:p w:rsidR="00091309" w:rsidRPr="00AD23F8" w:rsidRDefault="00AD23F8" w:rsidP="00AD23F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091309" w:rsidRPr="00AD23F8">
        <w:rPr>
          <w:sz w:val="28"/>
          <w:szCs w:val="28"/>
        </w:rPr>
        <w:t xml:space="preserve">розробляє </w:t>
      </w:r>
      <w:r>
        <w:rPr>
          <w:sz w:val="28"/>
          <w:szCs w:val="28"/>
        </w:rPr>
        <w:t>проє</w:t>
      </w:r>
      <w:r w:rsidR="00091309" w:rsidRPr="00AD23F8">
        <w:rPr>
          <w:sz w:val="28"/>
          <w:szCs w:val="28"/>
        </w:rPr>
        <w:t>кти розпоряджень голови обласної державної адміністрації, у визначених законом випадках та надає пропозиції</w:t>
      </w:r>
      <w:r>
        <w:rPr>
          <w:sz w:val="28"/>
          <w:szCs w:val="28"/>
        </w:rPr>
        <w:t xml:space="preserve"> до проє</w:t>
      </w:r>
      <w:r w:rsidR="00091309" w:rsidRPr="00AD23F8">
        <w:rPr>
          <w:sz w:val="28"/>
          <w:szCs w:val="28"/>
        </w:rPr>
        <w:t>ктів нормативно-правових актів з питань реалізації галузевих повноважень;</w:t>
      </w:r>
    </w:p>
    <w:p w:rsidR="00091309" w:rsidRPr="00AD23F8" w:rsidRDefault="00AD23F8" w:rsidP="00AD23F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091309" w:rsidRPr="00AD23F8">
        <w:rPr>
          <w:sz w:val="28"/>
          <w:szCs w:val="28"/>
        </w:rPr>
        <w:t xml:space="preserve">бере участь у підготовці звіту голови обласної державної адміністрації для розгляду на </w:t>
      </w:r>
      <w:proofErr w:type="spellStart"/>
      <w:r w:rsidR="00091309" w:rsidRPr="00AD23F8">
        <w:rPr>
          <w:sz w:val="28"/>
          <w:szCs w:val="28"/>
        </w:rPr>
        <w:t>ceсії</w:t>
      </w:r>
      <w:proofErr w:type="spellEnd"/>
      <w:r w:rsidR="00091309" w:rsidRPr="00AD23F8">
        <w:rPr>
          <w:sz w:val="28"/>
          <w:szCs w:val="28"/>
        </w:rPr>
        <w:t xml:space="preserve"> обласної ради;</w:t>
      </w:r>
    </w:p>
    <w:p w:rsidR="00091309" w:rsidRPr="00AD23F8" w:rsidRDefault="00AD23F8" w:rsidP="00AD23F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091309" w:rsidRPr="00AD23F8">
        <w:rPr>
          <w:sz w:val="28"/>
          <w:szCs w:val="28"/>
        </w:rPr>
        <w:t>готує самостійно або разом з іншими структурними підрозділами Департаменту інформаційні та аналітичні матеріали для подання голові обласної державної адміністрації;</w:t>
      </w:r>
    </w:p>
    <w:p w:rsidR="00091309" w:rsidRPr="00AD23F8" w:rsidRDefault="00AD23F8" w:rsidP="00AD23F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="00091309" w:rsidRPr="00AD23F8">
        <w:rPr>
          <w:sz w:val="28"/>
          <w:szCs w:val="28"/>
        </w:rPr>
        <w:t xml:space="preserve">забезпечує здійснення заходів щодо запобігання i </w:t>
      </w:r>
      <w:r>
        <w:rPr>
          <w:sz w:val="28"/>
          <w:szCs w:val="28"/>
        </w:rPr>
        <w:t>протидії</w:t>
      </w:r>
      <w:r w:rsidR="00091309" w:rsidRPr="00AD23F8">
        <w:rPr>
          <w:sz w:val="28"/>
          <w:szCs w:val="28"/>
        </w:rPr>
        <w:t xml:space="preserve"> корупції;</w:t>
      </w:r>
    </w:p>
    <w:p w:rsidR="00091309" w:rsidRPr="00091309" w:rsidRDefault="00AD23F8" w:rsidP="00AD23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="00091309">
        <w:rPr>
          <w:sz w:val="28"/>
          <w:szCs w:val="28"/>
        </w:rPr>
        <w:t>опрацьовує</w:t>
      </w:r>
      <w:r w:rsidR="00091309" w:rsidRPr="00091309">
        <w:rPr>
          <w:sz w:val="28"/>
          <w:szCs w:val="28"/>
        </w:rPr>
        <w:t xml:space="preserve"> запити i звернення народних депутатів </w:t>
      </w:r>
      <w:r w:rsidR="00091309">
        <w:rPr>
          <w:sz w:val="28"/>
          <w:szCs w:val="28"/>
        </w:rPr>
        <w:t>Украї</w:t>
      </w:r>
      <w:r w:rsidR="00091309" w:rsidRPr="00091309">
        <w:rPr>
          <w:sz w:val="28"/>
          <w:szCs w:val="28"/>
        </w:rPr>
        <w:t>ни та депутатів відповідних місцевих рад;</w:t>
      </w:r>
    </w:p>
    <w:p w:rsidR="00AD23F8" w:rsidRPr="00DA47E7" w:rsidRDefault="00AD23F8" w:rsidP="00AD23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 </w:t>
      </w:r>
      <w:r w:rsidRPr="009154FC">
        <w:rPr>
          <w:sz w:val="28"/>
          <w:szCs w:val="28"/>
        </w:rPr>
        <w:t xml:space="preserve">здійснює методичне керівництво </w:t>
      </w:r>
      <w:r>
        <w:rPr>
          <w:sz w:val="28"/>
          <w:szCs w:val="28"/>
        </w:rPr>
        <w:t xml:space="preserve">діяльності будинків-інтернатів, </w:t>
      </w:r>
      <w:r>
        <w:rPr>
          <w:sz w:val="28"/>
          <w:szCs w:val="28"/>
        </w:rPr>
        <w:lastRenderedPageBreak/>
        <w:t>пансіонату;</w:t>
      </w:r>
    </w:p>
    <w:p w:rsidR="00136089" w:rsidRDefault="00AD23F8" w:rsidP="00CA3D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</w:t>
      </w:r>
      <w:r w:rsidRPr="009154FC">
        <w:rPr>
          <w:sz w:val="28"/>
          <w:szCs w:val="28"/>
        </w:rPr>
        <w:t xml:space="preserve">надає методичну допомогу </w:t>
      </w:r>
      <w:r>
        <w:rPr>
          <w:sz w:val="28"/>
          <w:szCs w:val="28"/>
        </w:rPr>
        <w:t xml:space="preserve">територіальним громадам </w:t>
      </w:r>
      <w:r w:rsidRPr="009154FC">
        <w:rPr>
          <w:sz w:val="28"/>
          <w:szCs w:val="28"/>
        </w:rPr>
        <w:t xml:space="preserve">з питань </w:t>
      </w:r>
      <w:r>
        <w:rPr>
          <w:sz w:val="28"/>
          <w:szCs w:val="28"/>
        </w:rPr>
        <w:t>організації надання соціальних послуг;</w:t>
      </w:r>
    </w:p>
    <w:p w:rsidR="00136089" w:rsidRPr="00136089" w:rsidRDefault="00136089" w:rsidP="001360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 </w:t>
      </w:r>
      <w:r w:rsidRPr="00136089">
        <w:rPr>
          <w:sz w:val="28"/>
          <w:szCs w:val="28"/>
        </w:rPr>
        <w:t xml:space="preserve">в межах </w:t>
      </w:r>
      <w:r>
        <w:rPr>
          <w:sz w:val="28"/>
          <w:szCs w:val="28"/>
        </w:rPr>
        <w:t>компетенції координує</w:t>
      </w:r>
      <w:r w:rsidRPr="00136089">
        <w:rPr>
          <w:sz w:val="28"/>
          <w:szCs w:val="28"/>
        </w:rPr>
        <w:t xml:space="preserve"> роботу місцевих органів виконавчої влади, органів місцевого самоврядування щодо опіки i піклування над повнолітніми </w:t>
      </w:r>
      <w:r>
        <w:rPr>
          <w:sz w:val="28"/>
          <w:szCs w:val="28"/>
        </w:rPr>
        <w:t>недіє</w:t>
      </w:r>
      <w:r w:rsidRPr="00136089">
        <w:rPr>
          <w:sz w:val="28"/>
          <w:szCs w:val="28"/>
        </w:rPr>
        <w:t xml:space="preserve">здатними особами та особами, </w:t>
      </w:r>
      <w:r>
        <w:rPr>
          <w:sz w:val="28"/>
          <w:szCs w:val="28"/>
        </w:rPr>
        <w:t>діє</w:t>
      </w:r>
      <w:r w:rsidRPr="00136089">
        <w:rPr>
          <w:sz w:val="28"/>
          <w:szCs w:val="28"/>
        </w:rPr>
        <w:t>здатність яких обмежена, з числа підопічних будинків-інтернатів</w:t>
      </w:r>
      <w:r>
        <w:rPr>
          <w:sz w:val="28"/>
          <w:szCs w:val="28"/>
        </w:rPr>
        <w:t>, пансіонату</w:t>
      </w:r>
      <w:r w:rsidRPr="00136089">
        <w:rPr>
          <w:sz w:val="28"/>
          <w:szCs w:val="28"/>
        </w:rPr>
        <w:t>;</w:t>
      </w:r>
    </w:p>
    <w:p w:rsidR="00136089" w:rsidRPr="00136089" w:rsidRDefault="00136089" w:rsidP="001360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 </w:t>
      </w:r>
      <w:r w:rsidRPr="00136089">
        <w:rPr>
          <w:sz w:val="28"/>
          <w:szCs w:val="28"/>
        </w:rPr>
        <w:t>забезпечу</w:t>
      </w:r>
      <w:r>
        <w:rPr>
          <w:sz w:val="28"/>
          <w:szCs w:val="28"/>
        </w:rPr>
        <w:t>є</w:t>
      </w:r>
      <w:r w:rsidRPr="00136089">
        <w:rPr>
          <w:sz w:val="28"/>
          <w:szCs w:val="28"/>
        </w:rPr>
        <w:t xml:space="preserve"> виконання нормативних та розпорядчих документів з питань планування, фінансування, статистичного обліку i звітності;</w:t>
      </w:r>
    </w:p>
    <w:p w:rsidR="00136089" w:rsidRPr="00136089" w:rsidRDefault="00136089" w:rsidP="001360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 забезпечує</w:t>
      </w:r>
      <w:r w:rsidRPr="00136089">
        <w:rPr>
          <w:sz w:val="28"/>
          <w:szCs w:val="28"/>
        </w:rPr>
        <w:t xml:space="preserve"> у межах своїх повноважень дотримання законодавства про</w:t>
      </w:r>
    </w:p>
    <w:p w:rsidR="00136089" w:rsidRPr="00136089" w:rsidRDefault="00136089" w:rsidP="00136089">
      <w:pPr>
        <w:jc w:val="both"/>
        <w:rPr>
          <w:sz w:val="28"/>
          <w:szCs w:val="28"/>
        </w:rPr>
      </w:pPr>
      <w:r w:rsidRPr="00136089">
        <w:rPr>
          <w:sz w:val="28"/>
          <w:szCs w:val="28"/>
        </w:rPr>
        <w:t xml:space="preserve">соціальний захист, пенсійне забезпечення підопічних будинків-інтернатів, </w:t>
      </w:r>
      <w:r>
        <w:rPr>
          <w:sz w:val="28"/>
          <w:szCs w:val="28"/>
        </w:rPr>
        <w:t xml:space="preserve">пансіонату, осіб </w:t>
      </w:r>
      <w:r w:rsidR="0035142B">
        <w:rPr>
          <w:sz w:val="28"/>
          <w:szCs w:val="28"/>
        </w:rPr>
        <w:t>з</w:t>
      </w:r>
      <w:r>
        <w:rPr>
          <w:sz w:val="28"/>
          <w:szCs w:val="28"/>
        </w:rPr>
        <w:t xml:space="preserve"> інвалідністю</w:t>
      </w:r>
      <w:r w:rsidRPr="00136089">
        <w:rPr>
          <w:sz w:val="28"/>
          <w:szCs w:val="28"/>
        </w:rPr>
        <w:t>, дітей</w:t>
      </w:r>
      <w:r>
        <w:rPr>
          <w:sz w:val="28"/>
          <w:szCs w:val="28"/>
        </w:rPr>
        <w:t xml:space="preserve"> з інвалідністю</w:t>
      </w:r>
      <w:r w:rsidRPr="0013608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осіб </w:t>
      </w:r>
      <w:r w:rsidRPr="00136089">
        <w:rPr>
          <w:sz w:val="28"/>
          <w:szCs w:val="28"/>
        </w:rPr>
        <w:t>похилого віку;</w:t>
      </w:r>
    </w:p>
    <w:p w:rsidR="00136089" w:rsidRPr="00136089" w:rsidRDefault="00136089" w:rsidP="001360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 </w:t>
      </w:r>
      <w:r w:rsidRPr="00136089">
        <w:rPr>
          <w:sz w:val="28"/>
          <w:szCs w:val="28"/>
        </w:rPr>
        <w:t>бере участь у формуванні i забезпеченні виконання цільових програм щодо соціального захисту населен</w:t>
      </w:r>
      <w:r>
        <w:rPr>
          <w:sz w:val="28"/>
          <w:szCs w:val="28"/>
        </w:rPr>
        <w:t>н</w:t>
      </w:r>
      <w:r w:rsidRPr="00136089">
        <w:rPr>
          <w:sz w:val="28"/>
          <w:szCs w:val="28"/>
        </w:rPr>
        <w:t>я області та обслуговування підопічних</w:t>
      </w:r>
      <w:r>
        <w:rPr>
          <w:sz w:val="28"/>
          <w:szCs w:val="28"/>
        </w:rPr>
        <w:t xml:space="preserve"> </w:t>
      </w:r>
      <w:r w:rsidRPr="00136089">
        <w:rPr>
          <w:sz w:val="28"/>
          <w:szCs w:val="28"/>
        </w:rPr>
        <w:t>будинків-інтернатів</w:t>
      </w:r>
      <w:r>
        <w:rPr>
          <w:sz w:val="28"/>
          <w:szCs w:val="28"/>
        </w:rPr>
        <w:t>, пансіонату</w:t>
      </w:r>
      <w:r w:rsidRPr="00136089">
        <w:rPr>
          <w:sz w:val="28"/>
          <w:szCs w:val="28"/>
        </w:rPr>
        <w:t>;</w:t>
      </w:r>
    </w:p>
    <w:p w:rsidR="00136089" w:rsidRPr="00136089" w:rsidRDefault="00136089" w:rsidP="001360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 </w:t>
      </w:r>
      <w:r w:rsidRPr="005B418D">
        <w:rPr>
          <w:sz w:val="28"/>
          <w:szCs w:val="28"/>
        </w:rPr>
        <w:t xml:space="preserve">забезпечує виконання на території області повноважень у сфері реалізації державної політики з питань надання соціальних послуг особам похилого віку, особам з інвалідністю, дітям з інвалідністю, сім’ям та особам, які перебувають у складних життєвих обставинах </w:t>
      </w:r>
      <w:r w:rsidRPr="005B418D">
        <w:rPr>
          <w:rFonts w:eastAsia="MS Mincho"/>
          <w:sz w:val="28"/>
          <w:szCs w:val="28"/>
        </w:rPr>
        <w:t>і потребують сторонньої допомоги</w:t>
      </w:r>
      <w:r>
        <w:rPr>
          <w:rFonts w:eastAsia="MS Mincho"/>
          <w:sz w:val="28"/>
          <w:szCs w:val="28"/>
        </w:rPr>
        <w:t>;</w:t>
      </w:r>
    </w:p>
    <w:p w:rsidR="00136089" w:rsidRPr="00136089" w:rsidRDefault="00FF3F61" w:rsidP="00FF3F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 здійснює</w:t>
      </w:r>
      <w:r w:rsidR="00136089" w:rsidRPr="00136089">
        <w:rPr>
          <w:sz w:val="28"/>
          <w:szCs w:val="28"/>
        </w:rPr>
        <w:t xml:space="preserve"> моніторинг у сфері соціального захисту та обслуговування підопічних </w:t>
      </w:r>
      <w:r>
        <w:rPr>
          <w:sz w:val="28"/>
          <w:szCs w:val="28"/>
        </w:rPr>
        <w:t>будинків-інтернатів, пансіонату</w:t>
      </w:r>
      <w:r w:rsidR="00136089" w:rsidRPr="00136089">
        <w:rPr>
          <w:sz w:val="28"/>
          <w:szCs w:val="28"/>
        </w:rPr>
        <w:t>, аналіз та прогноз розвитку процесів у</w:t>
      </w:r>
      <w:r>
        <w:rPr>
          <w:sz w:val="28"/>
          <w:szCs w:val="28"/>
        </w:rPr>
        <w:t xml:space="preserve"> </w:t>
      </w:r>
      <w:r w:rsidR="00136089" w:rsidRPr="00136089">
        <w:rPr>
          <w:sz w:val="28"/>
          <w:szCs w:val="28"/>
        </w:rPr>
        <w:t>діяльності цих закладів, ïx фінансове забезпечення;</w:t>
      </w:r>
    </w:p>
    <w:p w:rsidR="00136089" w:rsidRPr="00136089" w:rsidRDefault="00FF3F61" w:rsidP="001360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17) </w:t>
      </w:r>
      <w:r w:rsidR="00136089" w:rsidRPr="00136089">
        <w:rPr>
          <w:sz w:val="28"/>
          <w:szCs w:val="28"/>
        </w:rPr>
        <w:t>вносить пропозиції щодо розроблення програм соціально</w:t>
      </w:r>
      <w:r>
        <w:rPr>
          <w:sz w:val="28"/>
          <w:szCs w:val="28"/>
        </w:rPr>
        <w:t xml:space="preserve"> </w:t>
      </w:r>
      <w:r w:rsidR="00136089" w:rsidRPr="00136089">
        <w:rPr>
          <w:sz w:val="28"/>
          <w:szCs w:val="28"/>
        </w:rPr>
        <w:t>- економічного розвитку області, цільових, комплексних програм, розпоряджень з пи</w:t>
      </w:r>
      <w:r>
        <w:rPr>
          <w:sz w:val="28"/>
          <w:szCs w:val="28"/>
        </w:rPr>
        <w:t>тань, що належать до компетенції</w:t>
      </w:r>
      <w:r w:rsidR="00136089" w:rsidRPr="00136089">
        <w:rPr>
          <w:sz w:val="28"/>
          <w:szCs w:val="28"/>
        </w:rPr>
        <w:t xml:space="preserve"> управління та подання ïx на розгляд обласній державній </w:t>
      </w:r>
      <w:r>
        <w:rPr>
          <w:sz w:val="28"/>
          <w:szCs w:val="28"/>
        </w:rPr>
        <w:t>адміністрації</w:t>
      </w:r>
      <w:r w:rsidR="00136089" w:rsidRPr="00136089">
        <w:rPr>
          <w:sz w:val="28"/>
          <w:szCs w:val="28"/>
        </w:rPr>
        <w:t>, Міністерству соціальної політики України;</w:t>
      </w:r>
    </w:p>
    <w:p w:rsidR="00136089" w:rsidRPr="00136089" w:rsidRDefault="00FF3F61" w:rsidP="001360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18) організовує</w:t>
      </w:r>
      <w:r w:rsidR="00136089" w:rsidRPr="00136089">
        <w:rPr>
          <w:sz w:val="28"/>
          <w:szCs w:val="28"/>
        </w:rPr>
        <w:t xml:space="preserve">, </w:t>
      </w:r>
      <w:r>
        <w:rPr>
          <w:sz w:val="28"/>
          <w:szCs w:val="28"/>
        </w:rPr>
        <w:t>координує</w:t>
      </w:r>
      <w:r w:rsidR="00136089" w:rsidRPr="00136089">
        <w:rPr>
          <w:sz w:val="28"/>
          <w:szCs w:val="28"/>
        </w:rPr>
        <w:t xml:space="preserve"> </w:t>
      </w:r>
      <w:r>
        <w:rPr>
          <w:sz w:val="28"/>
          <w:szCs w:val="28"/>
        </w:rPr>
        <w:t>та контролює</w:t>
      </w:r>
      <w:r w:rsidR="00136089" w:rsidRPr="00136089">
        <w:rPr>
          <w:sz w:val="28"/>
          <w:szCs w:val="28"/>
        </w:rPr>
        <w:t xml:space="preserve"> виконання обласних цільових (комплексних) про</w:t>
      </w:r>
      <w:r w:rsidR="00711E42">
        <w:rPr>
          <w:sz w:val="28"/>
          <w:szCs w:val="28"/>
        </w:rPr>
        <w:t>грам</w:t>
      </w:r>
      <w:r w:rsidR="0035142B">
        <w:rPr>
          <w:sz w:val="28"/>
          <w:szCs w:val="28"/>
        </w:rPr>
        <w:t xml:space="preserve"> соціального захисту населення</w:t>
      </w:r>
      <w:r w:rsidR="00136089" w:rsidRPr="00136089">
        <w:rPr>
          <w:sz w:val="28"/>
          <w:szCs w:val="28"/>
        </w:rPr>
        <w:t xml:space="preserve">, проводить роботи, пов'язані з розвитком та зміцненням </w:t>
      </w:r>
      <w:r w:rsidRPr="006D24C6">
        <w:rPr>
          <w:sz w:val="28"/>
        </w:rPr>
        <w:t xml:space="preserve">матеріально-технічної бази </w:t>
      </w:r>
      <w:r w:rsidR="0035142B">
        <w:rPr>
          <w:sz w:val="28"/>
        </w:rPr>
        <w:t>підвідомчих</w:t>
      </w:r>
      <w:r w:rsidRPr="006D24C6">
        <w:rPr>
          <w:sz w:val="28"/>
        </w:rPr>
        <w:t xml:space="preserve"> установ</w:t>
      </w:r>
      <w:r>
        <w:rPr>
          <w:sz w:val="28"/>
        </w:rPr>
        <w:t xml:space="preserve"> (закладів)</w:t>
      </w:r>
      <w:r w:rsidR="0035142B">
        <w:rPr>
          <w:sz w:val="28"/>
        </w:rPr>
        <w:t xml:space="preserve"> системи соціального захисту населення</w:t>
      </w:r>
      <w:r w:rsidR="00136089" w:rsidRPr="00136089">
        <w:rPr>
          <w:sz w:val="28"/>
          <w:szCs w:val="28"/>
        </w:rPr>
        <w:t>;</w:t>
      </w:r>
    </w:p>
    <w:p w:rsidR="00136089" w:rsidRPr="00136089" w:rsidRDefault="00FF3F61" w:rsidP="001360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19) планує</w:t>
      </w:r>
      <w:r w:rsidR="00136089" w:rsidRPr="00136089">
        <w:rPr>
          <w:sz w:val="28"/>
          <w:szCs w:val="28"/>
        </w:rPr>
        <w:t xml:space="preserve"> бюджетні асигнування на розвиток та утримання </w:t>
      </w:r>
      <w:r w:rsidR="0035142B">
        <w:rPr>
          <w:sz w:val="28"/>
        </w:rPr>
        <w:t>підвідомчих</w:t>
      </w:r>
      <w:r w:rsidRPr="006D24C6">
        <w:rPr>
          <w:sz w:val="28"/>
        </w:rPr>
        <w:t xml:space="preserve"> установ</w:t>
      </w:r>
      <w:r>
        <w:rPr>
          <w:sz w:val="28"/>
        </w:rPr>
        <w:t xml:space="preserve"> (закладів)</w:t>
      </w:r>
      <w:r w:rsidR="0035142B">
        <w:rPr>
          <w:sz w:val="28"/>
        </w:rPr>
        <w:t xml:space="preserve"> системи соціального захисту населення</w:t>
      </w:r>
      <w:r w:rsidR="00136089" w:rsidRPr="00136089">
        <w:rPr>
          <w:sz w:val="28"/>
          <w:szCs w:val="28"/>
        </w:rPr>
        <w:t>;</w:t>
      </w:r>
    </w:p>
    <w:p w:rsidR="00136089" w:rsidRPr="00136089" w:rsidRDefault="00FF3F61" w:rsidP="001360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20) забезпечує своє</w:t>
      </w:r>
      <w:r w:rsidR="00136089" w:rsidRPr="00136089">
        <w:rPr>
          <w:sz w:val="28"/>
          <w:szCs w:val="28"/>
        </w:rPr>
        <w:t>часний розгляд зве</w:t>
      </w:r>
      <w:r>
        <w:rPr>
          <w:sz w:val="28"/>
          <w:szCs w:val="28"/>
        </w:rPr>
        <w:t>рнень та прийом громадян, вживає</w:t>
      </w:r>
      <w:r w:rsidR="00136089" w:rsidRPr="00136089">
        <w:rPr>
          <w:sz w:val="28"/>
          <w:szCs w:val="28"/>
        </w:rPr>
        <w:t xml:space="preserve"> заходи до усунення</w:t>
      </w:r>
      <w:r>
        <w:rPr>
          <w:sz w:val="28"/>
          <w:szCs w:val="28"/>
        </w:rPr>
        <w:t xml:space="preserve"> причин</w:t>
      </w:r>
      <w:r w:rsidR="00136089" w:rsidRPr="00136089">
        <w:rPr>
          <w:sz w:val="28"/>
          <w:szCs w:val="28"/>
        </w:rPr>
        <w:t xml:space="preserve"> виникнення скарг;</w:t>
      </w:r>
    </w:p>
    <w:p w:rsidR="00136089" w:rsidRPr="00136089" w:rsidRDefault="00FF3F61" w:rsidP="001360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21) організовує</w:t>
      </w:r>
      <w:r w:rsidR="00136089" w:rsidRPr="00136089">
        <w:rPr>
          <w:sz w:val="28"/>
          <w:szCs w:val="28"/>
        </w:rPr>
        <w:t xml:space="preserve"> економічну роботу</w:t>
      </w:r>
      <w:r w:rsidR="0035142B">
        <w:rPr>
          <w:sz w:val="28"/>
          <w:szCs w:val="28"/>
        </w:rPr>
        <w:t xml:space="preserve"> та використання</w:t>
      </w:r>
      <w:r w:rsidR="00136089" w:rsidRPr="00136089">
        <w:rPr>
          <w:sz w:val="28"/>
          <w:szCs w:val="28"/>
        </w:rPr>
        <w:t xml:space="preserve"> фінансів, </w:t>
      </w:r>
      <w:r w:rsidR="0035142B">
        <w:rPr>
          <w:sz w:val="28"/>
          <w:szCs w:val="28"/>
        </w:rPr>
        <w:t xml:space="preserve">подання </w:t>
      </w:r>
      <w:r w:rsidR="00136089" w:rsidRPr="00136089">
        <w:rPr>
          <w:sz w:val="28"/>
          <w:szCs w:val="28"/>
        </w:rPr>
        <w:t>звітності</w:t>
      </w:r>
      <w:r w:rsidR="0035142B">
        <w:rPr>
          <w:sz w:val="28"/>
          <w:szCs w:val="28"/>
        </w:rPr>
        <w:t>,</w:t>
      </w:r>
      <w:r w:rsidR="00136089" w:rsidRPr="00136089">
        <w:rPr>
          <w:sz w:val="28"/>
          <w:szCs w:val="28"/>
        </w:rPr>
        <w:t xml:space="preserve"> контрол</w:t>
      </w:r>
      <w:r w:rsidR="0035142B">
        <w:rPr>
          <w:sz w:val="28"/>
          <w:szCs w:val="28"/>
        </w:rPr>
        <w:t>ь та</w:t>
      </w:r>
      <w:r w:rsidR="00136089" w:rsidRPr="00136089">
        <w:rPr>
          <w:sz w:val="28"/>
          <w:szCs w:val="28"/>
        </w:rPr>
        <w:t xml:space="preserve"> методичне керівництво </w:t>
      </w:r>
      <w:r>
        <w:rPr>
          <w:sz w:val="28"/>
          <w:szCs w:val="28"/>
        </w:rPr>
        <w:t>ціє</w:t>
      </w:r>
      <w:r w:rsidR="00136089" w:rsidRPr="00136089">
        <w:rPr>
          <w:sz w:val="28"/>
          <w:szCs w:val="28"/>
        </w:rPr>
        <w:t xml:space="preserve">ю роботою в установах соціального захисту, </w:t>
      </w:r>
      <w:r>
        <w:rPr>
          <w:sz w:val="28"/>
          <w:szCs w:val="28"/>
        </w:rPr>
        <w:t>здійснює</w:t>
      </w:r>
      <w:r w:rsidR="00136089" w:rsidRPr="00136089">
        <w:rPr>
          <w:sz w:val="28"/>
          <w:szCs w:val="28"/>
        </w:rPr>
        <w:t xml:space="preserve"> заходи по економному та раціональному використанню фінансових ресурсів;</w:t>
      </w:r>
    </w:p>
    <w:p w:rsidR="00165200" w:rsidRDefault="002441E6" w:rsidP="00CA3D1C">
      <w:pPr>
        <w:ind w:firstLine="709"/>
        <w:jc w:val="both"/>
        <w:rPr>
          <w:sz w:val="28"/>
          <w:szCs w:val="28"/>
        </w:rPr>
      </w:pPr>
      <w:r w:rsidRPr="002441E6">
        <w:rPr>
          <w:noProof/>
          <w:sz w:val="28"/>
          <w:szCs w:val="28"/>
          <w:lang w:eastAsia="uk-UA"/>
        </w:rPr>
        <w:drawing>
          <wp:anchor distT="0" distB="0" distL="0" distR="0" simplePos="0" relativeHeight="251659264" behindDoc="0" locked="0" layoutInCell="1" allowOverlap="1" wp14:anchorId="42724A5A" wp14:editId="359B2F8B">
            <wp:simplePos x="0" y="0"/>
            <wp:positionH relativeFrom="page">
              <wp:posOffset>42675</wp:posOffset>
            </wp:positionH>
            <wp:positionV relativeFrom="paragraph">
              <wp:posOffset>549735</wp:posOffset>
            </wp:positionV>
            <wp:extent cx="17719" cy="29646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9" cy="29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2</w:t>
      </w:r>
      <w:r w:rsidR="0035142B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="0035142B">
        <w:rPr>
          <w:sz w:val="28"/>
          <w:szCs w:val="28"/>
        </w:rPr>
        <w:t>розглядає в установленому законодавством порядку звернення громадян, запити на пуд бічну інформацію</w:t>
      </w:r>
      <w:r w:rsidRPr="002441E6">
        <w:rPr>
          <w:sz w:val="28"/>
          <w:szCs w:val="28"/>
        </w:rPr>
        <w:t>.</w:t>
      </w:r>
    </w:p>
    <w:p w:rsidR="007365B8" w:rsidRDefault="007365B8" w:rsidP="00C34E16">
      <w:pPr>
        <w:ind w:firstLine="709"/>
        <w:jc w:val="both"/>
        <w:rPr>
          <w:sz w:val="28"/>
          <w:szCs w:val="28"/>
        </w:rPr>
      </w:pPr>
    </w:p>
    <w:p w:rsidR="00C34E16" w:rsidRPr="00C34E16" w:rsidRDefault="00C34E16" w:rsidP="00C34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C34E16">
        <w:rPr>
          <w:sz w:val="28"/>
          <w:szCs w:val="28"/>
        </w:rPr>
        <w:t xml:space="preserve">Управління відповідно визначених повноважень </w:t>
      </w:r>
      <w:r>
        <w:rPr>
          <w:sz w:val="28"/>
          <w:szCs w:val="28"/>
        </w:rPr>
        <w:t>виконує</w:t>
      </w:r>
      <w:r w:rsidRPr="00C34E16">
        <w:rPr>
          <w:sz w:val="28"/>
          <w:szCs w:val="28"/>
        </w:rPr>
        <w:t xml:space="preserve"> такі </w:t>
      </w:r>
      <w:r>
        <w:rPr>
          <w:sz w:val="28"/>
          <w:szCs w:val="28"/>
        </w:rPr>
        <w:t>функції</w:t>
      </w:r>
      <w:r w:rsidRPr="00C34E16">
        <w:rPr>
          <w:sz w:val="28"/>
          <w:szCs w:val="28"/>
        </w:rPr>
        <w:t>:</w:t>
      </w:r>
    </w:p>
    <w:p w:rsidR="00C34E16" w:rsidRDefault="00C34E16" w:rsidP="00C34E16">
      <w:pPr>
        <w:ind w:firstLine="709"/>
        <w:jc w:val="both"/>
        <w:rPr>
          <w:sz w:val="28"/>
          <w:szCs w:val="28"/>
        </w:rPr>
      </w:pPr>
      <w:r w:rsidRPr="005B418D">
        <w:rPr>
          <w:sz w:val="28"/>
          <w:szCs w:val="28"/>
        </w:rPr>
        <w:t xml:space="preserve">1) готує пропозиції стосовно вдосконалення нормативно-правової бази з питань, що належать до його компетенції, і вносить їх в установленому порядку </w:t>
      </w:r>
      <w:r w:rsidRPr="005B418D">
        <w:rPr>
          <w:sz w:val="28"/>
          <w:szCs w:val="28"/>
        </w:rPr>
        <w:lastRenderedPageBreak/>
        <w:t xml:space="preserve">на розгляд </w:t>
      </w:r>
      <w:r>
        <w:rPr>
          <w:sz w:val="28"/>
          <w:szCs w:val="28"/>
        </w:rPr>
        <w:t>обласної державної адміністрації та Мінсоцполітики України;</w:t>
      </w:r>
    </w:p>
    <w:p w:rsidR="00C34E16" w:rsidRPr="005B418D" w:rsidRDefault="00C34E16" w:rsidP="00C34E16">
      <w:pPr>
        <w:ind w:firstLine="709"/>
        <w:jc w:val="both"/>
        <w:rPr>
          <w:sz w:val="28"/>
          <w:szCs w:val="28"/>
        </w:rPr>
      </w:pPr>
      <w:r w:rsidRPr="005B418D">
        <w:rPr>
          <w:sz w:val="28"/>
          <w:szCs w:val="28"/>
        </w:rPr>
        <w:t>2) готує та подає на розгляд в установленому порядку директору Департаменту аналітичні матеріали і статистичну звітність з питань, що належать до його компетенції;</w:t>
      </w:r>
    </w:p>
    <w:p w:rsidR="00C34E16" w:rsidRDefault="00C34E16" w:rsidP="00C34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здійснює</w:t>
      </w:r>
      <w:r w:rsidRPr="00C34E16">
        <w:rPr>
          <w:sz w:val="28"/>
          <w:szCs w:val="28"/>
        </w:rPr>
        <w:t xml:space="preserve"> моніторинг проблемних питань </w:t>
      </w:r>
      <w:r>
        <w:rPr>
          <w:sz w:val="28"/>
          <w:szCs w:val="28"/>
        </w:rPr>
        <w:t>реалізації</w:t>
      </w:r>
      <w:r w:rsidRPr="00C34E16">
        <w:rPr>
          <w:sz w:val="28"/>
          <w:szCs w:val="28"/>
        </w:rPr>
        <w:t xml:space="preserve"> державної соціальної політики у сфері соціального захисту населен</w:t>
      </w:r>
      <w:r>
        <w:rPr>
          <w:sz w:val="28"/>
          <w:szCs w:val="28"/>
        </w:rPr>
        <w:t>ня, готує та подає</w:t>
      </w:r>
      <w:r w:rsidRPr="00C34E16">
        <w:rPr>
          <w:sz w:val="28"/>
          <w:szCs w:val="28"/>
        </w:rPr>
        <w:t xml:space="preserve"> </w:t>
      </w:r>
      <w:r>
        <w:rPr>
          <w:sz w:val="28"/>
          <w:szCs w:val="28"/>
        </w:rPr>
        <w:t>пропозиції</w:t>
      </w:r>
      <w:r w:rsidRPr="00C34E16">
        <w:rPr>
          <w:sz w:val="28"/>
          <w:szCs w:val="28"/>
        </w:rPr>
        <w:t xml:space="preserve"> щодо ïx врегулювання директору Департаменту;</w:t>
      </w:r>
    </w:p>
    <w:p w:rsidR="00C34E16" w:rsidRDefault="00EF04F3" w:rsidP="00C34E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C34E16" w:rsidRPr="005B418D">
        <w:rPr>
          <w:sz w:val="28"/>
          <w:szCs w:val="28"/>
        </w:rPr>
        <w:t>забезпечує організацію роботи із створення та розвитку мережі закладів, установ та служб з надання соціальних послуг громадянам похилого віку, особам з інвалідністю, сім’ям/особам, які перебувають у складних життєвих обставинах та потребують сторонньої допомоги;</w:t>
      </w:r>
    </w:p>
    <w:p w:rsidR="00C34E16" w:rsidRPr="005B418D" w:rsidRDefault="00EF04F3" w:rsidP="00C34E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C34E16">
        <w:rPr>
          <w:sz w:val="28"/>
          <w:szCs w:val="28"/>
        </w:rPr>
        <w:t>координує</w:t>
      </w:r>
      <w:r w:rsidR="00C34E16" w:rsidRPr="001603E6">
        <w:rPr>
          <w:color w:val="000000"/>
          <w:sz w:val="28"/>
          <w:szCs w:val="28"/>
        </w:rPr>
        <w:t>, організовує та контролює роботу будинків-інтернатів, пансіонату системи соціального захисту населення;</w:t>
      </w:r>
    </w:p>
    <w:p w:rsidR="00C34E16" w:rsidRDefault="00C34E16" w:rsidP="00C34E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B418D">
        <w:rPr>
          <w:sz w:val="28"/>
          <w:szCs w:val="28"/>
        </w:rPr>
        <w:t>)</w:t>
      </w:r>
      <w:r w:rsidR="00EF04F3">
        <w:rPr>
          <w:sz w:val="28"/>
          <w:szCs w:val="28"/>
        </w:rPr>
        <w:t> </w:t>
      </w:r>
      <w:r w:rsidRPr="009154FC">
        <w:rPr>
          <w:sz w:val="28"/>
        </w:rPr>
        <w:t xml:space="preserve">проводить координацію та методологічне забезпечення діяльності </w:t>
      </w:r>
      <w:r w:rsidRPr="005B418D">
        <w:rPr>
          <w:sz w:val="28"/>
          <w:szCs w:val="28"/>
        </w:rPr>
        <w:t xml:space="preserve">територіальних центрів соціального обслуговування (надання соціальних послуг), центрів надання соціальних послуг та центрів комплексної реабілітації </w:t>
      </w:r>
      <w:r w:rsidR="00FE7E7E">
        <w:rPr>
          <w:sz w:val="28"/>
          <w:szCs w:val="28"/>
        </w:rPr>
        <w:t>дітей</w:t>
      </w:r>
      <w:r w:rsidRPr="005B418D">
        <w:rPr>
          <w:sz w:val="28"/>
          <w:szCs w:val="28"/>
        </w:rPr>
        <w:t xml:space="preserve"> з інвалідністю;</w:t>
      </w:r>
    </w:p>
    <w:p w:rsidR="00C34E16" w:rsidRDefault="00C34E16" w:rsidP="00C34E16">
      <w:pPr>
        <w:ind w:firstLine="708"/>
        <w:jc w:val="both"/>
        <w:rPr>
          <w:sz w:val="28"/>
        </w:rPr>
      </w:pPr>
      <w:r>
        <w:rPr>
          <w:sz w:val="28"/>
          <w:szCs w:val="28"/>
        </w:rPr>
        <w:t>7</w:t>
      </w:r>
      <w:r w:rsidRPr="005B418D">
        <w:rPr>
          <w:sz w:val="28"/>
          <w:szCs w:val="28"/>
        </w:rPr>
        <w:t>)</w:t>
      </w:r>
      <w:r w:rsidR="00EF04F3">
        <w:rPr>
          <w:sz w:val="28"/>
        </w:rPr>
        <w:t> </w:t>
      </w:r>
      <w:r w:rsidRPr="006D24C6">
        <w:rPr>
          <w:sz w:val="28"/>
        </w:rPr>
        <w:t xml:space="preserve">проводить роботу, пов'язану зі зміцненням матеріально-технічної бази </w:t>
      </w:r>
      <w:r w:rsidR="00FE7E7E">
        <w:rPr>
          <w:sz w:val="28"/>
        </w:rPr>
        <w:t>підвідомчих</w:t>
      </w:r>
      <w:r w:rsidRPr="006D24C6">
        <w:rPr>
          <w:sz w:val="28"/>
        </w:rPr>
        <w:t xml:space="preserve"> установ</w:t>
      </w:r>
      <w:r>
        <w:rPr>
          <w:sz w:val="28"/>
        </w:rPr>
        <w:t xml:space="preserve"> (закладів)</w:t>
      </w:r>
      <w:r w:rsidR="00FE7E7E">
        <w:rPr>
          <w:sz w:val="28"/>
        </w:rPr>
        <w:t xml:space="preserve"> системи соціального захисту населення</w:t>
      </w:r>
      <w:r w:rsidRPr="006D24C6">
        <w:rPr>
          <w:sz w:val="28"/>
        </w:rPr>
        <w:t>, поліпшенням якості соціальних послуг, які надаються ними;</w:t>
      </w:r>
      <w:r>
        <w:rPr>
          <w:sz w:val="28"/>
        </w:rPr>
        <w:t xml:space="preserve"> </w:t>
      </w:r>
    </w:p>
    <w:p w:rsidR="00C34E16" w:rsidRPr="005B418D" w:rsidRDefault="00C34E16" w:rsidP="00C34E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B418D">
        <w:rPr>
          <w:sz w:val="28"/>
          <w:szCs w:val="28"/>
        </w:rPr>
        <w:t>)</w:t>
      </w:r>
      <w:r w:rsidR="00EF04F3">
        <w:rPr>
          <w:sz w:val="28"/>
          <w:szCs w:val="28"/>
        </w:rPr>
        <w:t> </w:t>
      </w:r>
      <w:r w:rsidRPr="005B418D">
        <w:rPr>
          <w:sz w:val="28"/>
          <w:szCs w:val="28"/>
        </w:rPr>
        <w:t>сприяє впровадженню нових соціальних послуг, у тому числі платних, відповідно до законодавства України;</w:t>
      </w:r>
    </w:p>
    <w:p w:rsidR="00C34E16" w:rsidRPr="005B418D" w:rsidRDefault="00C34E16" w:rsidP="00C34E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F04F3">
        <w:rPr>
          <w:sz w:val="28"/>
          <w:szCs w:val="28"/>
        </w:rPr>
        <w:t>) </w:t>
      </w:r>
      <w:r w:rsidRPr="005B418D">
        <w:rPr>
          <w:sz w:val="28"/>
          <w:szCs w:val="28"/>
        </w:rPr>
        <w:t xml:space="preserve">забезпечує в межах компетенції ведення реєстру суб’єктів, що надають соціальні послуги на </w:t>
      </w:r>
      <w:r>
        <w:rPr>
          <w:sz w:val="28"/>
          <w:szCs w:val="28"/>
        </w:rPr>
        <w:t>регіональному рівні</w:t>
      </w:r>
      <w:r w:rsidRPr="005B418D">
        <w:rPr>
          <w:sz w:val="28"/>
          <w:szCs w:val="28"/>
        </w:rPr>
        <w:t>;</w:t>
      </w:r>
    </w:p>
    <w:p w:rsidR="00C34E16" w:rsidRDefault="00C34E16" w:rsidP="00C34E16">
      <w:pPr>
        <w:jc w:val="both"/>
        <w:rPr>
          <w:sz w:val="28"/>
          <w:szCs w:val="28"/>
        </w:rPr>
      </w:pPr>
      <w:r w:rsidRPr="005B418D">
        <w:rPr>
          <w:sz w:val="28"/>
          <w:szCs w:val="28"/>
        </w:rPr>
        <w:tab/>
      </w:r>
      <w:r>
        <w:rPr>
          <w:sz w:val="28"/>
          <w:szCs w:val="28"/>
        </w:rPr>
        <w:t>10</w:t>
      </w:r>
      <w:r w:rsidR="00EF04F3">
        <w:rPr>
          <w:sz w:val="28"/>
          <w:szCs w:val="28"/>
        </w:rPr>
        <w:t>) </w:t>
      </w:r>
      <w:r w:rsidRPr="005B418D">
        <w:rPr>
          <w:sz w:val="28"/>
          <w:szCs w:val="28"/>
        </w:rPr>
        <w:t>контролює дотримання стандартів і нормативів, визначених нормативно-правовими актами, щодо якості соціальних послуг, які надаються за рахунок бюджетних коштів комунальними установами, закладами у порядку, визначеному Кабінетом Міністрів України;</w:t>
      </w:r>
    </w:p>
    <w:p w:rsidR="00C34E16" w:rsidRPr="00620C69" w:rsidRDefault="00C34E16" w:rsidP="00C34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F04F3">
        <w:rPr>
          <w:sz w:val="28"/>
          <w:szCs w:val="28"/>
        </w:rPr>
        <w:t>) </w:t>
      </w:r>
      <w:r w:rsidRPr="005B418D">
        <w:rPr>
          <w:sz w:val="28"/>
          <w:szCs w:val="28"/>
        </w:rPr>
        <w:t>організовує та контролює взаємодію інтернатних установ (закладів) системи соціального захисту населення з пі</w:t>
      </w:r>
      <w:r>
        <w:rPr>
          <w:sz w:val="28"/>
          <w:szCs w:val="28"/>
        </w:rPr>
        <w:t xml:space="preserve">дрозділами Національної поліції, </w:t>
      </w:r>
      <w:r w:rsidRPr="009154FC">
        <w:rPr>
          <w:sz w:val="28"/>
        </w:rPr>
        <w:t>координує роботу громадських рад при будинках-інтернатах;</w:t>
      </w:r>
    </w:p>
    <w:p w:rsidR="00C34E16" w:rsidRPr="005B418D" w:rsidRDefault="00C34E16" w:rsidP="00C34E16">
      <w:pPr>
        <w:ind w:firstLine="708"/>
        <w:jc w:val="both"/>
        <w:rPr>
          <w:sz w:val="28"/>
          <w:szCs w:val="28"/>
        </w:rPr>
      </w:pPr>
      <w:r w:rsidRPr="005B418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EF04F3">
        <w:rPr>
          <w:sz w:val="28"/>
          <w:szCs w:val="28"/>
        </w:rPr>
        <w:t>) </w:t>
      </w:r>
      <w:r w:rsidRPr="005B418D">
        <w:rPr>
          <w:sz w:val="28"/>
          <w:szCs w:val="28"/>
        </w:rPr>
        <w:t>вирішує питання щодо влаштування людей похилого віку, осіб з інвалідністю, дітей з інвалідністю до інтернатних установ (закладів) системи соціального захисту населення;</w:t>
      </w:r>
    </w:p>
    <w:p w:rsidR="00C34E16" w:rsidRPr="005B418D" w:rsidRDefault="00C34E16" w:rsidP="00C34E16">
      <w:pPr>
        <w:ind w:firstLine="708"/>
        <w:jc w:val="both"/>
        <w:rPr>
          <w:sz w:val="28"/>
          <w:szCs w:val="28"/>
        </w:rPr>
      </w:pPr>
      <w:r w:rsidRPr="005B418D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5B418D">
        <w:rPr>
          <w:sz w:val="28"/>
          <w:szCs w:val="28"/>
        </w:rPr>
        <w:t>)</w:t>
      </w:r>
      <w:r w:rsidR="00EF04F3">
        <w:rPr>
          <w:sz w:val="28"/>
          <w:szCs w:val="28"/>
        </w:rPr>
        <w:t> </w:t>
      </w:r>
      <w:r w:rsidRPr="005B418D">
        <w:rPr>
          <w:sz w:val="28"/>
          <w:szCs w:val="28"/>
        </w:rPr>
        <w:t>співпрацює з недержавними організаціями та закладами, які надають соціальні послуги пенсіонерам, особам з інвалідністю, сім’ям/особам, які перебувають у складних життєвих обставинах і потребують сторонньої допомоги;</w:t>
      </w:r>
    </w:p>
    <w:p w:rsidR="00C34E16" w:rsidRPr="005B418D" w:rsidRDefault="00C34E16" w:rsidP="00C34E16">
      <w:pPr>
        <w:ind w:firstLine="708"/>
        <w:jc w:val="both"/>
        <w:rPr>
          <w:sz w:val="28"/>
          <w:szCs w:val="28"/>
        </w:rPr>
      </w:pPr>
      <w:r w:rsidRPr="005B418D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5B418D">
        <w:rPr>
          <w:sz w:val="28"/>
          <w:szCs w:val="28"/>
        </w:rPr>
        <w:t>)</w:t>
      </w:r>
      <w:r w:rsidR="00EF04F3">
        <w:rPr>
          <w:sz w:val="28"/>
          <w:szCs w:val="28"/>
        </w:rPr>
        <w:t> </w:t>
      </w:r>
      <w:r w:rsidRPr="005B418D">
        <w:rPr>
          <w:sz w:val="28"/>
          <w:szCs w:val="28"/>
        </w:rPr>
        <w:t xml:space="preserve">сприяє волонтерським організаціям та окремим волонтерам у наданні допомоги соціально незахищеним громадянам, які потребують волонтерської допомоги, та поширенні інформації про організації та установи, що залучають до своєї діяльності волонтерів, фізичних осіб, організації та установи; </w:t>
      </w:r>
    </w:p>
    <w:p w:rsidR="00C34E16" w:rsidRPr="005B418D" w:rsidRDefault="00C34E16" w:rsidP="00C34E16">
      <w:pPr>
        <w:ind w:firstLine="708"/>
        <w:jc w:val="both"/>
        <w:rPr>
          <w:sz w:val="28"/>
          <w:szCs w:val="28"/>
        </w:rPr>
      </w:pPr>
      <w:r w:rsidRPr="005B418D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5B418D">
        <w:rPr>
          <w:sz w:val="28"/>
          <w:szCs w:val="28"/>
        </w:rPr>
        <w:t>)</w:t>
      </w:r>
      <w:r w:rsidR="00EF04F3">
        <w:rPr>
          <w:sz w:val="28"/>
          <w:szCs w:val="28"/>
        </w:rPr>
        <w:t> </w:t>
      </w:r>
      <w:r w:rsidRPr="005B418D">
        <w:rPr>
          <w:sz w:val="28"/>
          <w:szCs w:val="28"/>
        </w:rPr>
        <w:t>у межах своєї компетенції організовує роботу, пов’язану з наданням благодійної (гуманітарної) допомоги соціально незахищеним громадянам і сім’ям, які перебувають у складних життєвих обставинах;</w:t>
      </w:r>
    </w:p>
    <w:p w:rsidR="00C34E16" w:rsidRPr="005B418D" w:rsidRDefault="00C34E16" w:rsidP="00C34E16">
      <w:pPr>
        <w:jc w:val="both"/>
        <w:rPr>
          <w:sz w:val="28"/>
          <w:szCs w:val="28"/>
        </w:rPr>
      </w:pPr>
      <w:r w:rsidRPr="005B418D">
        <w:rPr>
          <w:sz w:val="28"/>
          <w:szCs w:val="28"/>
        </w:rPr>
        <w:lastRenderedPageBreak/>
        <w:tab/>
        <w:t>1</w:t>
      </w:r>
      <w:r>
        <w:rPr>
          <w:sz w:val="28"/>
          <w:szCs w:val="28"/>
        </w:rPr>
        <w:t>6</w:t>
      </w:r>
      <w:r w:rsidRPr="005B418D">
        <w:rPr>
          <w:sz w:val="28"/>
          <w:szCs w:val="28"/>
        </w:rPr>
        <w:t>)</w:t>
      </w:r>
      <w:r w:rsidR="00EF04F3">
        <w:rPr>
          <w:sz w:val="28"/>
          <w:szCs w:val="28"/>
        </w:rPr>
        <w:t> </w:t>
      </w:r>
      <w:r w:rsidRPr="005B418D">
        <w:rPr>
          <w:sz w:val="28"/>
          <w:szCs w:val="28"/>
        </w:rPr>
        <w:t>співпрацює з навчальними закладами щодо підготовки соціальних працівників, фахівців із соціальної роботи, інших фахівців для відповідних територій, координує роботу з підвищення їх кваліфікації;</w:t>
      </w:r>
    </w:p>
    <w:p w:rsidR="00C34E16" w:rsidRPr="005B418D" w:rsidRDefault="00C34E16" w:rsidP="00C34E16">
      <w:pPr>
        <w:ind w:firstLine="708"/>
        <w:jc w:val="both"/>
        <w:rPr>
          <w:sz w:val="28"/>
          <w:szCs w:val="28"/>
        </w:rPr>
      </w:pPr>
      <w:r w:rsidRPr="005B418D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5B418D">
        <w:rPr>
          <w:sz w:val="28"/>
          <w:szCs w:val="28"/>
        </w:rPr>
        <w:t>)</w:t>
      </w:r>
      <w:r w:rsidR="00EF04F3">
        <w:rPr>
          <w:sz w:val="28"/>
          <w:szCs w:val="28"/>
        </w:rPr>
        <w:t> </w:t>
      </w:r>
      <w:r w:rsidRPr="005B418D">
        <w:rPr>
          <w:sz w:val="28"/>
          <w:szCs w:val="28"/>
        </w:rPr>
        <w:t xml:space="preserve">сприяє соціальному захисту бездомних осіб відповідно до Закону України </w:t>
      </w:r>
      <w:proofErr w:type="spellStart"/>
      <w:r w:rsidRPr="005B418D">
        <w:rPr>
          <w:sz w:val="28"/>
          <w:szCs w:val="28"/>
        </w:rPr>
        <w:t>„Про</w:t>
      </w:r>
      <w:proofErr w:type="spellEnd"/>
      <w:r w:rsidRPr="005B418D">
        <w:rPr>
          <w:sz w:val="28"/>
          <w:szCs w:val="28"/>
        </w:rPr>
        <w:t xml:space="preserve"> основи соціального захисту бездомних осіб та безпритульних дітей” та інтеграції у суспільство та соціальній адаптації осіб, які відбули покарання у виді обмеження волі або позбавлення волі на певний строк, відповідно до Закону України </w:t>
      </w:r>
      <w:proofErr w:type="spellStart"/>
      <w:r w:rsidRPr="005B418D">
        <w:rPr>
          <w:sz w:val="28"/>
          <w:szCs w:val="28"/>
        </w:rPr>
        <w:t>„Про</w:t>
      </w:r>
      <w:proofErr w:type="spellEnd"/>
      <w:r w:rsidRPr="005B418D">
        <w:rPr>
          <w:sz w:val="28"/>
          <w:szCs w:val="28"/>
        </w:rPr>
        <w:t xml:space="preserve"> соціальну адаптацію осіб, які відбувають чи відбули покарання у виді обмеження волі або позбавлення волі на певний строк”;</w:t>
      </w:r>
    </w:p>
    <w:p w:rsidR="00C34E16" w:rsidRPr="005B418D" w:rsidRDefault="00C34E16" w:rsidP="00C34E16">
      <w:pPr>
        <w:ind w:firstLine="708"/>
        <w:jc w:val="both"/>
        <w:rPr>
          <w:sz w:val="28"/>
          <w:szCs w:val="28"/>
        </w:rPr>
      </w:pPr>
      <w:r w:rsidRPr="005B418D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EF04F3">
        <w:rPr>
          <w:sz w:val="28"/>
          <w:szCs w:val="28"/>
        </w:rPr>
        <w:t>) </w:t>
      </w:r>
      <w:r w:rsidRPr="005B418D">
        <w:rPr>
          <w:sz w:val="28"/>
          <w:szCs w:val="28"/>
        </w:rPr>
        <w:t xml:space="preserve">сприяє реалізації </w:t>
      </w:r>
      <w:proofErr w:type="spellStart"/>
      <w:r w:rsidRPr="005B418D">
        <w:rPr>
          <w:sz w:val="28"/>
          <w:szCs w:val="28"/>
        </w:rPr>
        <w:t>пробаційних</w:t>
      </w:r>
      <w:proofErr w:type="spellEnd"/>
      <w:r w:rsidRPr="005B418D">
        <w:rPr>
          <w:sz w:val="28"/>
          <w:szCs w:val="28"/>
        </w:rPr>
        <w:t xml:space="preserve"> програм щодо осіб, звільнених від відбування покарання з випробуванням відповідно до Закону України </w:t>
      </w:r>
      <w:proofErr w:type="spellStart"/>
      <w:r w:rsidRPr="005B418D">
        <w:rPr>
          <w:sz w:val="28"/>
          <w:szCs w:val="28"/>
        </w:rPr>
        <w:t>„Про</w:t>
      </w:r>
      <w:proofErr w:type="spellEnd"/>
      <w:r w:rsidRPr="005B418D">
        <w:rPr>
          <w:sz w:val="28"/>
          <w:szCs w:val="28"/>
        </w:rPr>
        <w:t xml:space="preserve"> </w:t>
      </w:r>
      <w:proofErr w:type="spellStart"/>
      <w:r w:rsidRPr="005B418D">
        <w:rPr>
          <w:sz w:val="28"/>
          <w:szCs w:val="28"/>
        </w:rPr>
        <w:t>пробацію</w:t>
      </w:r>
      <w:proofErr w:type="spellEnd"/>
      <w:r w:rsidRPr="005B418D">
        <w:rPr>
          <w:sz w:val="28"/>
          <w:szCs w:val="28"/>
        </w:rPr>
        <w:t>”;</w:t>
      </w:r>
    </w:p>
    <w:p w:rsidR="00C34E16" w:rsidRPr="005B418D" w:rsidRDefault="00C34E16" w:rsidP="00C34E16">
      <w:pPr>
        <w:ind w:firstLine="708"/>
        <w:jc w:val="both"/>
        <w:rPr>
          <w:sz w:val="28"/>
          <w:szCs w:val="28"/>
        </w:rPr>
      </w:pPr>
      <w:r w:rsidRPr="005B418D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EF04F3">
        <w:rPr>
          <w:sz w:val="28"/>
          <w:szCs w:val="28"/>
        </w:rPr>
        <w:t>) </w:t>
      </w:r>
      <w:r w:rsidRPr="005B418D">
        <w:rPr>
          <w:sz w:val="28"/>
          <w:szCs w:val="28"/>
        </w:rPr>
        <w:t xml:space="preserve">взаємодіє зі структурними підрозділами обласної державної адміністрації, органами місцевого самоврядування, міграційної служби, </w:t>
      </w:r>
      <w:proofErr w:type="spellStart"/>
      <w:r w:rsidRPr="005B418D">
        <w:rPr>
          <w:sz w:val="28"/>
          <w:szCs w:val="28"/>
        </w:rPr>
        <w:t>служби</w:t>
      </w:r>
      <w:proofErr w:type="spellEnd"/>
      <w:r w:rsidRPr="005B418D">
        <w:rPr>
          <w:sz w:val="28"/>
          <w:szCs w:val="28"/>
        </w:rPr>
        <w:t xml:space="preserve"> зайнятості, внутрішніх справ, а також з підприємствами, установами, організаціями усіх форм власності з питань розвитку соціальних послуг у </w:t>
      </w:r>
      <w:r>
        <w:rPr>
          <w:sz w:val="28"/>
          <w:szCs w:val="28"/>
        </w:rPr>
        <w:t>територіальних громадах</w:t>
      </w:r>
      <w:r w:rsidRPr="005B418D">
        <w:rPr>
          <w:sz w:val="28"/>
          <w:szCs w:val="28"/>
        </w:rPr>
        <w:t>;</w:t>
      </w:r>
    </w:p>
    <w:p w:rsidR="00EF04F3" w:rsidRDefault="00C34E16" w:rsidP="00C34E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F04F3">
        <w:rPr>
          <w:sz w:val="28"/>
          <w:szCs w:val="28"/>
        </w:rPr>
        <w:t>) </w:t>
      </w:r>
      <w:r w:rsidRPr="005B418D">
        <w:rPr>
          <w:sz w:val="28"/>
          <w:szCs w:val="28"/>
        </w:rPr>
        <w:t>сприяє розвитку реабілітаційних установ для дітей з інвалідністю, подає пропозиції органам місцевого самоврядування щодо потреби у реабілітаційних установах, а також організації надання реабілітаційних послуг шляхом зал</w:t>
      </w:r>
      <w:r w:rsidR="00EF04F3">
        <w:rPr>
          <w:sz w:val="28"/>
          <w:szCs w:val="28"/>
        </w:rPr>
        <w:t>учення недержавних організацій;</w:t>
      </w:r>
    </w:p>
    <w:p w:rsidR="00EF04F3" w:rsidRPr="00EF04F3" w:rsidRDefault="00EF04F3" w:rsidP="00EF0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21) одержує</w:t>
      </w:r>
      <w:r w:rsidRPr="00EF04F3">
        <w:rPr>
          <w:sz w:val="28"/>
          <w:szCs w:val="28"/>
        </w:rPr>
        <w:t xml:space="preserve"> у встановлені стр</w:t>
      </w:r>
      <w:r>
        <w:rPr>
          <w:sz w:val="28"/>
          <w:szCs w:val="28"/>
        </w:rPr>
        <w:t>оки від підвідомчих установ проє</w:t>
      </w:r>
      <w:r w:rsidRPr="00EF04F3">
        <w:rPr>
          <w:sz w:val="28"/>
          <w:szCs w:val="28"/>
        </w:rPr>
        <w:t xml:space="preserve">кти річних та поточних планів i розрахунки відповідних </w:t>
      </w:r>
      <w:r>
        <w:rPr>
          <w:sz w:val="28"/>
          <w:szCs w:val="28"/>
        </w:rPr>
        <w:t>асигнувань, готує</w:t>
      </w:r>
      <w:r w:rsidRPr="00EF04F3">
        <w:rPr>
          <w:sz w:val="28"/>
          <w:szCs w:val="28"/>
        </w:rPr>
        <w:t xml:space="preserve"> узагальнені висновки для розгляду керівни</w:t>
      </w:r>
      <w:r w:rsidR="0035142B">
        <w:rPr>
          <w:sz w:val="28"/>
          <w:szCs w:val="28"/>
        </w:rPr>
        <w:t>цтво</w:t>
      </w:r>
      <w:r w:rsidRPr="00EF04F3">
        <w:rPr>
          <w:sz w:val="28"/>
          <w:szCs w:val="28"/>
        </w:rPr>
        <w:t xml:space="preserve"> </w:t>
      </w:r>
      <w:r w:rsidR="0035142B">
        <w:rPr>
          <w:sz w:val="28"/>
          <w:szCs w:val="28"/>
        </w:rPr>
        <w:t>Департаменту</w:t>
      </w:r>
      <w:r w:rsidRPr="00EF04F3">
        <w:rPr>
          <w:sz w:val="28"/>
          <w:szCs w:val="28"/>
        </w:rPr>
        <w:t xml:space="preserve"> та подання місцевим органам влади, Міністерству соціальної політики України;</w:t>
      </w:r>
    </w:p>
    <w:p w:rsidR="00EF04F3" w:rsidRPr="00EF04F3" w:rsidRDefault="00EF04F3" w:rsidP="00EF0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7E7E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EF04F3">
        <w:rPr>
          <w:sz w:val="28"/>
          <w:szCs w:val="28"/>
        </w:rPr>
        <w:t>проводить розрахунки потреби в асигнуваннях на соціальний захист населення, чисельності працівників i фонду оплати праці, пода</w:t>
      </w:r>
      <w:r>
        <w:rPr>
          <w:sz w:val="28"/>
          <w:szCs w:val="28"/>
        </w:rPr>
        <w:t>є</w:t>
      </w:r>
      <w:r w:rsidRPr="00EF04F3">
        <w:rPr>
          <w:sz w:val="28"/>
          <w:szCs w:val="28"/>
        </w:rPr>
        <w:t xml:space="preserve"> ïx до Департаменту фінансів обласної державної </w:t>
      </w:r>
      <w:r>
        <w:rPr>
          <w:sz w:val="28"/>
          <w:szCs w:val="28"/>
        </w:rPr>
        <w:t>адміністрації</w:t>
      </w:r>
      <w:r w:rsidRPr="00EF04F3">
        <w:rPr>
          <w:sz w:val="28"/>
          <w:szCs w:val="28"/>
        </w:rPr>
        <w:t xml:space="preserve">, </w:t>
      </w:r>
      <w:r>
        <w:rPr>
          <w:sz w:val="28"/>
          <w:szCs w:val="28"/>
        </w:rPr>
        <w:t>Міністерства</w:t>
      </w:r>
      <w:r w:rsidRPr="00EF04F3">
        <w:rPr>
          <w:sz w:val="28"/>
          <w:szCs w:val="28"/>
        </w:rPr>
        <w:t xml:space="preserve"> соціальної політики України;</w:t>
      </w:r>
    </w:p>
    <w:p w:rsidR="00EF04F3" w:rsidRPr="00EF04F3" w:rsidRDefault="00EF04F3" w:rsidP="00EF0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7E7E">
        <w:rPr>
          <w:sz w:val="28"/>
          <w:szCs w:val="28"/>
        </w:rPr>
        <w:t>3</w:t>
      </w:r>
      <w:r>
        <w:rPr>
          <w:sz w:val="28"/>
          <w:szCs w:val="28"/>
        </w:rPr>
        <w:t>) готує</w:t>
      </w:r>
      <w:r w:rsidRPr="00EF04F3">
        <w:rPr>
          <w:sz w:val="28"/>
          <w:szCs w:val="28"/>
        </w:rPr>
        <w:t xml:space="preserve"> </w:t>
      </w:r>
      <w:r>
        <w:rPr>
          <w:sz w:val="28"/>
          <w:szCs w:val="28"/>
        </w:rPr>
        <w:t>пропозиції</w:t>
      </w:r>
      <w:r w:rsidRPr="00EF04F3">
        <w:rPr>
          <w:sz w:val="28"/>
          <w:szCs w:val="28"/>
        </w:rPr>
        <w:t xml:space="preserve"> до рішень про затвердження підвідомчими установами обсягів асигнувань із обласного бюджету в розрізі установ;</w:t>
      </w:r>
    </w:p>
    <w:p w:rsidR="00EF04F3" w:rsidRPr="00EF04F3" w:rsidRDefault="00EF04F3" w:rsidP="00EF0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7E7E">
        <w:rPr>
          <w:sz w:val="28"/>
          <w:szCs w:val="28"/>
        </w:rPr>
        <w:t>4</w:t>
      </w:r>
      <w:r>
        <w:rPr>
          <w:sz w:val="28"/>
          <w:szCs w:val="28"/>
        </w:rPr>
        <w:t>) готує</w:t>
      </w:r>
      <w:r w:rsidRPr="00EF04F3">
        <w:rPr>
          <w:sz w:val="28"/>
          <w:szCs w:val="28"/>
        </w:rPr>
        <w:t xml:space="preserve"> матеріали для затвердження кошторисів доходів та видатків на утримання установ i виконання заходів, що фінансуються з обласного бюджету, </w:t>
      </w:r>
      <w:r>
        <w:rPr>
          <w:sz w:val="28"/>
          <w:szCs w:val="28"/>
        </w:rPr>
        <w:t>субвенції</w:t>
      </w:r>
      <w:r w:rsidRPr="00EF04F3">
        <w:rPr>
          <w:sz w:val="28"/>
          <w:szCs w:val="28"/>
        </w:rPr>
        <w:t xml:space="preserve"> на виплату постраждалим внаслідок Чорнобильської катастрофи в розрізі районів;</w:t>
      </w:r>
    </w:p>
    <w:p w:rsidR="00EF04F3" w:rsidRDefault="00EF04F3" w:rsidP="00EF0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7E7E">
        <w:rPr>
          <w:sz w:val="28"/>
          <w:szCs w:val="28"/>
        </w:rPr>
        <w:t>5</w:t>
      </w:r>
      <w:r>
        <w:rPr>
          <w:sz w:val="28"/>
          <w:szCs w:val="28"/>
        </w:rPr>
        <w:t>) готує</w:t>
      </w:r>
      <w:r w:rsidRPr="00EF04F3">
        <w:rPr>
          <w:sz w:val="28"/>
          <w:szCs w:val="28"/>
        </w:rPr>
        <w:t xml:space="preserve"> матеріали для відкриття фінансування підвідомчих установ та інших захо</w:t>
      </w:r>
      <w:r>
        <w:rPr>
          <w:sz w:val="28"/>
          <w:szCs w:val="28"/>
        </w:rPr>
        <w:t>дів соціального захисту населення та надає</w:t>
      </w:r>
      <w:r w:rsidRPr="00EF04F3">
        <w:rPr>
          <w:sz w:val="28"/>
          <w:szCs w:val="28"/>
        </w:rPr>
        <w:t xml:space="preserve"> ïx до Департаменту фінансів </w:t>
      </w:r>
      <w:r>
        <w:rPr>
          <w:sz w:val="28"/>
          <w:szCs w:val="28"/>
        </w:rPr>
        <w:t>обласної державної адміністрації</w:t>
      </w:r>
      <w:r w:rsidRPr="00EF04F3">
        <w:rPr>
          <w:sz w:val="28"/>
          <w:szCs w:val="28"/>
        </w:rPr>
        <w:t xml:space="preserve"> та Головного управління державної казначейської служби України у Полтавській області;</w:t>
      </w:r>
    </w:p>
    <w:p w:rsidR="00EF04F3" w:rsidRPr="00EF04F3" w:rsidRDefault="00EF04F3" w:rsidP="00EF0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7E7E">
        <w:rPr>
          <w:sz w:val="28"/>
          <w:szCs w:val="28"/>
        </w:rPr>
        <w:t>6</w:t>
      </w:r>
      <w:r>
        <w:rPr>
          <w:sz w:val="28"/>
          <w:szCs w:val="28"/>
        </w:rPr>
        <w:t>) здійснює</w:t>
      </w:r>
      <w:r w:rsidRPr="00EF04F3">
        <w:rPr>
          <w:sz w:val="28"/>
          <w:szCs w:val="28"/>
        </w:rPr>
        <w:t xml:space="preserve"> роботу по </w:t>
      </w:r>
      <w:r>
        <w:rPr>
          <w:sz w:val="28"/>
          <w:szCs w:val="28"/>
        </w:rPr>
        <w:t xml:space="preserve">підготовці пропозицій </w:t>
      </w:r>
      <w:r w:rsidRPr="00EF04F3">
        <w:rPr>
          <w:sz w:val="28"/>
          <w:szCs w:val="28"/>
        </w:rPr>
        <w:t xml:space="preserve">про вдосконалення структури апарату управління та підвідомчих установ, </w:t>
      </w:r>
      <w:r>
        <w:rPr>
          <w:sz w:val="28"/>
          <w:szCs w:val="28"/>
        </w:rPr>
        <w:t>готує</w:t>
      </w:r>
      <w:r w:rsidRPr="00EF04F3">
        <w:rPr>
          <w:sz w:val="28"/>
          <w:szCs w:val="28"/>
        </w:rPr>
        <w:t xml:space="preserve"> матеріали по затвердженню i перегляду типових штатів та штатних нормативів;</w:t>
      </w:r>
    </w:p>
    <w:p w:rsidR="00EF04F3" w:rsidRPr="00EF04F3" w:rsidRDefault="00EF04F3" w:rsidP="00EF0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7E7E">
        <w:rPr>
          <w:sz w:val="28"/>
          <w:szCs w:val="28"/>
        </w:rPr>
        <w:t>7</w:t>
      </w:r>
      <w:r>
        <w:rPr>
          <w:sz w:val="28"/>
          <w:szCs w:val="28"/>
        </w:rPr>
        <w:t>) перевіряє</w:t>
      </w:r>
      <w:r w:rsidRPr="00EF04F3">
        <w:rPr>
          <w:sz w:val="28"/>
          <w:szCs w:val="28"/>
        </w:rPr>
        <w:t xml:space="preserve"> додержання кошторисно-фінансової i штатної дисципліни бюджетних установ, лімітів чисельності, законодавства з питань оплати праці, </w:t>
      </w:r>
      <w:r w:rsidRPr="00EF04F3">
        <w:rPr>
          <w:sz w:val="28"/>
          <w:szCs w:val="28"/>
        </w:rPr>
        <w:lastRenderedPageBreak/>
        <w:t>тривалості робочого часу i відпусток, витрат фонду оплати праці, діючих схем посадових окладів i ставок заробітної плати робітників i службовців, суміщення, сумісництва, заміщення, розширення зон обслуговування;</w:t>
      </w:r>
    </w:p>
    <w:p w:rsidR="00EF04F3" w:rsidRDefault="00EF04F3" w:rsidP="00EF0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7E7E">
        <w:rPr>
          <w:sz w:val="28"/>
          <w:szCs w:val="28"/>
        </w:rPr>
        <w:t>8</w:t>
      </w:r>
      <w:r>
        <w:rPr>
          <w:sz w:val="28"/>
          <w:szCs w:val="28"/>
        </w:rPr>
        <w:t>) </w:t>
      </w:r>
      <w:r w:rsidRPr="00EF04F3">
        <w:rPr>
          <w:sz w:val="28"/>
          <w:szCs w:val="28"/>
        </w:rPr>
        <w:t>забезпечу</w:t>
      </w:r>
      <w:r>
        <w:rPr>
          <w:sz w:val="28"/>
          <w:szCs w:val="28"/>
        </w:rPr>
        <w:t>є</w:t>
      </w:r>
      <w:r w:rsidRPr="00EF04F3">
        <w:rPr>
          <w:sz w:val="28"/>
          <w:szCs w:val="28"/>
        </w:rPr>
        <w:t xml:space="preserve"> одержання у встановлені строки від підвідомчих установ оперативних звітів, аналізу</w:t>
      </w:r>
      <w:r>
        <w:rPr>
          <w:sz w:val="28"/>
          <w:szCs w:val="28"/>
        </w:rPr>
        <w:t>є i готує</w:t>
      </w:r>
      <w:r w:rsidRPr="00EF04F3">
        <w:rPr>
          <w:sz w:val="28"/>
          <w:szCs w:val="28"/>
        </w:rPr>
        <w:t xml:space="preserve"> по них висновки. Склада</w:t>
      </w:r>
      <w:r>
        <w:rPr>
          <w:sz w:val="28"/>
          <w:szCs w:val="28"/>
        </w:rPr>
        <w:t>є</w:t>
      </w:r>
      <w:r w:rsidRPr="00EF04F3">
        <w:rPr>
          <w:sz w:val="28"/>
          <w:szCs w:val="28"/>
        </w:rPr>
        <w:t xml:space="preserve"> оперативні звіти за встановленими формами i періодичн</w:t>
      </w:r>
      <w:r w:rsidR="00FE7E7E">
        <w:rPr>
          <w:sz w:val="28"/>
          <w:szCs w:val="28"/>
        </w:rPr>
        <w:t>і</w:t>
      </w:r>
      <w:r w:rsidRPr="00EF04F3">
        <w:rPr>
          <w:sz w:val="28"/>
          <w:szCs w:val="28"/>
        </w:rPr>
        <w:t>ст</w:t>
      </w:r>
      <w:r w:rsidR="00FE7E7E">
        <w:rPr>
          <w:sz w:val="28"/>
          <w:szCs w:val="28"/>
        </w:rPr>
        <w:t>ю</w:t>
      </w:r>
      <w:r w:rsidRPr="00EF04F3">
        <w:rPr>
          <w:sz w:val="28"/>
          <w:szCs w:val="28"/>
        </w:rPr>
        <w:t xml:space="preserve">, </w:t>
      </w:r>
      <w:r>
        <w:rPr>
          <w:sz w:val="28"/>
          <w:szCs w:val="28"/>
        </w:rPr>
        <w:t>забезпечує</w:t>
      </w:r>
      <w:r w:rsidRPr="00EF04F3">
        <w:rPr>
          <w:sz w:val="28"/>
          <w:szCs w:val="28"/>
        </w:rPr>
        <w:t xml:space="preserve"> </w:t>
      </w:r>
      <w:r>
        <w:rPr>
          <w:sz w:val="28"/>
          <w:szCs w:val="28"/>
        </w:rPr>
        <w:t>ïx своє</w:t>
      </w:r>
      <w:r w:rsidRPr="00EF04F3">
        <w:rPr>
          <w:sz w:val="28"/>
          <w:szCs w:val="28"/>
        </w:rPr>
        <w:t>часну звірку i подання Міністерству соціальної політики України, органам статистики, відповідним структурам обласної державної адміністрації;</w:t>
      </w:r>
    </w:p>
    <w:p w:rsidR="00EF04F3" w:rsidRPr="00EF04F3" w:rsidRDefault="00FE7E7E" w:rsidP="00EF0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EF04F3">
        <w:rPr>
          <w:sz w:val="28"/>
          <w:szCs w:val="28"/>
        </w:rPr>
        <w:t>) аналізує</w:t>
      </w:r>
      <w:r w:rsidR="00EF04F3" w:rsidRPr="00EF04F3">
        <w:rPr>
          <w:sz w:val="28"/>
          <w:szCs w:val="28"/>
        </w:rPr>
        <w:t xml:space="preserve"> дані про мережу, контингент i витрати на соціальний захист</w:t>
      </w:r>
    </w:p>
    <w:p w:rsidR="00EF04F3" w:rsidRPr="00EF04F3" w:rsidRDefault="00EF04F3" w:rsidP="00EF04F3">
      <w:pPr>
        <w:jc w:val="both"/>
        <w:rPr>
          <w:sz w:val="28"/>
          <w:szCs w:val="28"/>
        </w:rPr>
      </w:pPr>
      <w:r w:rsidRPr="00EF04F3">
        <w:rPr>
          <w:sz w:val="28"/>
          <w:szCs w:val="28"/>
        </w:rPr>
        <w:t xml:space="preserve">області, </w:t>
      </w:r>
      <w:r>
        <w:rPr>
          <w:sz w:val="28"/>
          <w:szCs w:val="28"/>
        </w:rPr>
        <w:t>складає</w:t>
      </w:r>
      <w:r w:rsidRPr="00EF04F3">
        <w:rPr>
          <w:sz w:val="28"/>
          <w:szCs w:val="28"/>
        </w:rPr>
        <w:t xml:space="preserve"> зведені довідки i економічні розробки;</w:t>
      </w:r>
    </w:p>
    <w:p w:rsidR="00EF04F3" w:rsidRPr="00EF04F3" w:rsidRDefault="00EF04F3" w:rsidP="00EF0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7E7E">
        <w:rPr>
          <w:sz w:val="28"/>
          <w:szCs w:val="28"/>
        </w:rPr>
        <w:t>0</w:t>
      </w:r>
      <w:r>
        <w:rPr>
          <w:sz w:val="28"/>
          <w:szCs w:val="28"/>
        </w:rPr>
        <w:t>) </w:t>
      </w:r>
      <w:r w:rsidRPr="00EF04F3">
        <w:rPr>
          <w:sz w:val="28"/>
          <w:szCs w:val="28"/>
        </w:rPr>
        <w:t xml:space="preserve">разом з іншими відділами Департаменту </w:t>
      </w:r>
      <w:r>
        <w:rPr>
          <w:sz w:val="28"/>
          <w:szCs w:val="28"/>
        </w:rPr>
        <w:t>розглядає</w:t>
      </w:r>
      <w:r w:rsidRPr="00EF04F3">
        <w:rPr>
          <w:sz w:val="28"/>
          <w:szCs w:val="28"/>
        </w:rPr>
        <w:t xml:space="preserve"> </w:t>
      </w:r>
      <w:r>
        <w:rPr>
          <w:sz w:val="28"/>
          <w:szCs w:val="28"/>
        </w:rPr>
        <w:t>пропозиції</w:t>
      </w:r>
      <w:r w:rsidRPr="00EF04F3">
        <w:rPr>
          <w:sz w:val="28"/>
          <w:szCs w:val="28"/>
        </w:rPr>
        <w:t xml:space="preserve"> </w:t>
      </w:r>
      <w:r>
        <w:rPr>
          <w:sz w:val="28"/>
          <w:szCs w:val="28"/>
        </w:rPr>
        <w:t>підвідомчих установ i готує</w:t>
      </w:r>
      <w:r w:rsidRPr="00EF04F3">
        <w:rPr>
          <w:sz w:val="28"/>
          <w:szCs w:val="28"/>
        </w:rPr>
        <w:t xml:space="preserve"> для затвердження кошториси доходів i видатків, </w:t>
      </w:r>
      <w:r>
        <w:rPr>
          <w:sz w:val="28"/>
          <w:szCs w:val="28"/>
        </w:rPr>
        <w:t>розглядає</w:t>
      </w:r>
      <w:r w:rsidRPr="00EF04F3">
        <w:rPr>
          <w:sz w:val="28"/>
          <w:szCs w:val="28"/>
        </w:rPr>
        <w:t xml:space="preserve"> підсумки виконання планових завдань будинками-інтернатами та ïx підсобними господарствами, територіальними центрами соціального обслуговування</w:t>
      </w:r>
      <w:r>
        <w:rPr>
          <w:sz w:val="28"/>
          <w:szCs w:val="28"/>
        </w:rPr>
        <w:t>, центрами надання соціальних послуг</w:t>
      </w:r>
      <w:r w:rsidRPr="00EF04F3">
        <w:rPr>
          <w:sz w:val="28"/>
          <w:szCs w:val="28"/>
        </w:rPr>
        <w:t>, управлін</w:t>
      </w:r>
      <w:r w:rsidR="00FE7E7E">
        <w:rPr>
          <w:sz w:val="28"/>
          <w:szCs w:val="28"/>
        </w:rPr>
        <w:t>нями</w:t>
      </w:r>
      <w:r w:rsidRPr="00EF04F3">
        <w:rPr>
          <w:sz w:val="28"/>
          <w:szCs w:val="28"/>
        </w:rPr>
        <w:t xml:space="preserve"> соціального захисту </w:t>
      </w:r>
      <w:r>
        <w:rPr>
          <w:sz w:val="28"/>
          <w:szCs w:val="28"/>
        </w:rPr>
        <w:t>населенн</w:t>
      </w:r>
      <w:r w:rsidRPr="00EF04F3">
        <w:rPr>
          <w:sz w:val="28"/>
          <w:szCs w:val="28"/>
        </w:rPr>
        <w:t>я;</w:t>
      </w:r>
    </w:p>
    <w:p w:rsidR="00EF04F3" w:rsidRDefault="00EF04F3" w:rsidP="00EF0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7E7E">
        <w:rPr>
          <w:sz w:val="28"/>
          <w:szCs w:val="28"/>
        </w:rPr>
        <w:t>1</w:t>
      </w:r>
      <w:r>
        <w:rPr>
          <w:sz w:val="28"/>
          <w:szCs w:val="28"/>
        </w:rPr>
        <w:t>) організує підвищення кваліфікації</w:t>
      </w:r>
      <w:r w:rsidRPr="00EF04F3">
        <w:rPr>
          <w:sz w:val="28"/>
          <w:szCs w:val="28"/>
        </w:rPr>
        <w:t xml:space="preserve"> працівників підвідомчих установ з питань планування, фінансування, статистичного i оперативного обліку i </w:t>
      </w:r>
      <w:r>
        <w:rPr>
          <w:sz w:val="28"/>
          <w:szCs w:val="28"/>
        </w:rPr>
        <w:t>звітності</w:t>
      </w:r>
      <w:r w:rsidR="00117CDD">
        <w:rPr>
          <w:sz w:val="28"/>
          <w:szCs w:val="28"/>
        </w:rPr>
        <w:t>.</w:t>
      </w:r>
    </w:p>
    <w:p w:rsidR="00380006" w:rsidRDefault="00380006" w:rsidP="00117CDD">
      <w:pPr>
        <w:ind w:firstLine="709"/>
        <w:jc w:val="both"/>
        <w:rPr>
          <w:sz w:val="28"/>
          <w:szCs w:val="28"/>
        </w:rPr>
      </w:pPr>
    </w:p>
    <w:p w:rsidR="00117CDD" w:rsidRPr="00117CDD" w:rsidRDefault="00117CDD" w:rsidP="00117C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117CDD">
        <w:rPr>
          <w:sz w:val="28"/>
          <w:szCs w:val="28"/>
        </w:rPr>
        <w:t>Управління мас право:</w:t>
      </w:r>
    </w:p>
    <w:p w:rsidR="00117CDD" w:rsidRPr="00117CDD" w:rsidRDefault="00117CDD" w:rsidP="00117C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17CDD">
        <w:rPr>
          <w:sz w:val="28"/>
          <w:szCs w:val="28"/>
        </w:rPr>
        <w:t>залучати до розгляду питань та підготовки пропозицій спеціалістів інших підрозділів Департаме</w:t>
      </w:r>
      <w:r>
        <w:rPr>
          <w:sz w:val="28"/>
          <w:szCs w:val="28"/>
        </w:rPr>
        <w:t>нту, підприє</w:t>
      </w:r>
      <w:r w:rsidRPr="00117CDD">
        <w:rPr>
          <w:sz w:val="28"/>
          <w:szCs w:val="28"/>
        </w:rPr>
        <w:t xml:space="preserve">мств, установ, організацій та </w:t>
      </w:r>
      <w:r>
        <w:rPr>
          <w:sz w:val="28"/>
          <w:szCs w:val="28"/>
        </w:rPr>
        <w:t>об'є</w:t>
      </w:r>
      <w:r w:rsidRPr="00117CDD">
        <w:rPr>
          <w:sz w:val="28"/>
          <w:szCs w:val="28"/>
        </w:rPr>
        <w:t>днань громадян (за погодженням з керівниками);</w:t>
      </w:r>
    </w:p>
    <w:p w:rsidR="00117CDD" w:rsidRPr="00117CDD" w:rsidRDefault="00117CDD" w:rsidP="00117C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117CDD">
        <w:rPr>
          <w:sz w:val="28"/>
          <w:szCs w:val="28"/>
        </w:rPr>
        <w:t xml:space="preserve">одержувати в установленому порядку від інших структурних підрозділів обласної державної </w:t>
      </w:r>
      <w:r>
        <w:rPr>
          <w:sz w:val="28"/>
          <w:szCs w:val="28"/>
        </w:rPr>
        <w:t>адміністрації</w:t>
      </w:r>
      <w:r w:rsidRPr="00117CDD">
        <w:rPr>
          <w:sz w:val="28"/>
          <w:szCs w:val="28"/>
        </w:rPr>
        <w:t xml:space="preserve">, органів місцевого самоврядування, </w:t>
      </w:r>
      <w:r>
        <w:rPr>
          <w:sz w:val="28"/>
          <w:szCs w:val="28"/>
        </w:rPr>
        <w:t>підприє</w:t>
      </w:r>
      <w:r w:rsidRPr="00117CDD">
        <w:rPr>
          <w:sz w:val="28"/>
          <w:szCs w:val="28"/>
        </w:rPr>
        <w:t>мств, установ i організацій всіх форм власності документи та інші матеріали, необхідні для виконання покладених на нього завдань;</w:t>
      </w:r>
    </w:p>
    <w:p w:rsidR="00117CDD" w:rsidRPr="00117CDD" w:rsidRDefault="00117CDD" w:rsidP="00117C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117CDD">
        <w:rPr>
          <w:sz w:val="28"/>
          <w:szCs w:val="28"/>
        </w:rPr>
        <w:t xml:space="preserve">проводити в установленому порядку семінари, наради та конференції з питань, що належать до його </w:t>
      </w:r>
      <w:r>
        <w:rPr>
          <w:sz w:val="28"/>
          <w:szCs w:val="28"/>
        </w:rPr>
        <w:t>компетенції</w:t>
      </w:r>
      <w:r w:rsidRPr="00117CDD">
        <w:rPr>
          <w:sz w:val="28"/>
          <w:szCs w:val="28"/>
        </w:rPr>
        <w:t>;</w:t>
      </w:r>
    </w:p>
    <w:p w:rsidR="00117CDD" w:rsidRPr="00117CDD" w:rsidRDefault="00117CDD" w:rsidP="00117C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117CDD">
        <w:rPr>
          <w:sz w:val="28"/>
          <w:szCs w:val="28"/>
        </w:rPr>
        <w:t>здійснювати контроль за цільовим використанням коштів, за господарсько-фінансовою діяльністю підвідомчих установ;</w:t>
      </w:r>
    </w:p>
    <w:p w:rsidR="00117CDD" w:rsidRDefault="00117CDD" w:rsidP="00117C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117CDD">
        <w:rPr>
          <w:sz w:val="28"/>
          <w:szCs w:val="28"/>
        </w:rPr>
        <w:t xml:space="preserve">проводити планові та позапланові перевірки діяльності </w:t>
      </w:r>
      <w:r>
        <w:rPr>
          <w:sz w:val="28"/>
          <w:szCs w:val="28"/>
        </w:rPr>
        <w:t>підвідомчих установ</w:t>
      </w:r>
      <w:r w:rsidRPr="00117CDD">
        <w:rPr>
          <w:sz w:val="28"/>
          <w:szCs w:val="28"/>
        </w:rPr>
        <w:t>.</w:t>
      </w:r>
    </w:p>
    <w:p w:rsidR="00380006" w:rsidRDefault="00380006" w:rsidP="00CA3D1C">
      <w:pPr>
        <w:ind w:firstLine="709"/>
        <w:jc w:val="both"/>
        <w:rPr>
          <w:sz w:val="28"/>
          <w:szCs w:val="28"/>
        </w:rPr>
      </w:pPr>
    </w:p>
    <w:p w:rsidR="000F0F28" w:rsidRDefault="000F0F28" w:rsidP="000F0F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16B73">
        <w:rPr>
          <w:sz w:val="28"/>
          <w:szCs w:val="28"/>
        </w:rPr>
        <w:t xml:space="preserve">. До складу </w:t>
      </w:r>
      <w:r>
        <w:rPr>
          <w:sz w:val="28"/>
          <w:szCs w:val="28"/>
        </w:rPr>
        <w:t xml:space="preserve">управління </w:t>
      </w:r>
      <w:r w:rsidRPr="00D16B73">
        <w:rPr>
          <w:sz w:val="28"/>
          <w:szCs w:val="28"/>
        </w:rPr>
        <w:t>входить</w:t>
      </w:r>
      <w:r>
        <w:rPr>
          <w:sz w:val="28"/>
          <w:szCs w:val="28"/>
        </w:rPr>
        <w:t>:</w:t>
      </w:r>
    </w:p>
    <w:p w:rsidR="000F0F28" w:rsidRDefault="000F0F28" w:rsidP="000F0F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планово-фінансовий відділ; </w:t>
      </w:r>
    </w:p>
    <w:p w:rsidR="000F0F28" w:rsidRPr="00D16B73" w:rsidRDefault="000F0F28" w:rsidP="000F0F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відділ організації надання соціальних послуг</w:t>
      </w:r>
      <w:r w:rsidRPr="00D16B73">
        <w:rPr>
          <w:sz w:val="28"/>
          <w:szCs w:val="28"/>
        </w:rPr>
        <w:t>.</w:t>
      </w:r>
    </w:p>
    <w:p w:rsidR="000F0F28" w:rsidRDefault="000F0F28" w:rsidP="00CA3D1C">
      <w:pPr>
        <w:ind w:firstLine="709"/>
        <w:jc w:val="both"/>
        <w:rPr>
          <w:sz w:val="28"/>
          <w:szCs w:val="28"/>
        </w:rPr>
      </w:pPr>
    </w:p>
    <w:p w:rsidR="00CA3D1C" w:rsidRPr="00F62EEF" w:rsidRDefault="000F0F28" w:rsidP="00CA3D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0FA1">
        <w:rPr>
          <w:sz w:val="28"/>
          <w:szCs w:val="28"/>
        </w:rPr>
        <w:t>. Управління очолює</w:t>
      </w:r>
      <w:r w:rsidR="00350FA1" w:rsidRPr="00350FA1">
        <w:rPr>
          <w:sz w:val="28"/>
          <w:szCs w:val="28"/>
        </w:rPr>
        <w:t xml:space="preserve"> Перший заст</w:t>
      </w:r>
      <w:r w:rsidR="00380006">
        <w:rPr>
          <w:sz w:val="28"/>
          <w:szCs w:val="28"/>
        </w:rPr>
        <w:t xml:space="preserve">упник директора Департаменту – </w:t>
      </w:r>
      <w:r w:rsidR="00350FA1" w:rsidRPr="00350FA1">
        <w:rPr>
          <w:sz w:val="28"/>
          <w:szCs w:val="28"/>
        </w:rPr>
        <w:t>начальник управління, який признача</w:t>
      </w:r>
      <w:r w:rsidR="00350FA1">
        <w:rPr>
          <w:sz w:val="28"/>
          <w:szCs w:val="28"/>
        </w:rPr>
        <w:t>є</w:t>
      </w:r>
      <w:r w:rsidR="00350FA1" w:rsidRPr="00350FA1">
        <w:rPr>
          <w:sz w:val="28"/>
          <w:szCs w:val="28"/>
        </w:rPr>
        <w:t xml:space="preserve">ться i </w:t>
      </w:r>
      <w:r w:rsidR="00350FA1">
        <w:rPr>
          <w:sz w:val="28"/>
          <w:szCs w:val="28"/>
        </w:rPr>
        <w:t>звільняє</w:t>
      </w:r>
      <w:r w:rsidR="00350FA1" w:rsidRPr="00350FA1">
        <w:rPr>
          <w:sz w:val="28"/>
          <w:szCs w:val="28"/>
        </w:rPr>
        <w:t xml:space="preserve">ться з посади </w:t>
      </w:r>
      <w:r w:rsidR="00380006">
        <w:rPr>
          <w:sz w:val="28"/>
          <w:szCs w:val="28"/>
        </w:rPr>
        <w:t>директором</w:t>
      </w:r>
      <w:r w:rsidR="00350FA1" w:rsidRPr="00350FA1">
        <w:rPr>
          <w:sz w:val="28"/>
          <w:szCs w:val="28"/>
        </w:rPr>
        <w:t xml:space="preserve"> Департаменту</w:t>
      </w:r>
      <w:r>
        <w:rPr>
          <w:sz w:val="28"/>
          <w:szCs w:val="28"/>
        </w:rPr>
        <w:t xml:space="preserve"> відповідно до законодавства про державну службу</w:t>
      </w:r>
      <w:r w:rsidR="00350FA1" w:rsidRPr="00350FA1">
        <w:rPr>
          <w:sz w:val="28"/>
          <w:szCs w:val="28"/>
        </w:rPr>
        <w:t>.</w:t>
      </w:r>
    </w:p>
    <w:p w:rsidR="00237DD3" w:rsidRDefault="00237DD3" w:rsidP="00CA3D1C">
      <w:pPr>
        <w:ind w:firstLine="709"/>
        <w:jc w:val="both"/>
        <w:rPr>
          <w:sz w:val="28"/>
          <w:szCs w:val="28"/>
        </w:rPr>
      </w:pPr>
    </w:p>
    <w:p w:rsidR="00FE7E7E" w:rsidRDefault="00FE7E7E" w:rsidP="00CA3D1C">
      <w:pPr>
        <w:ind w:firstLine="709"/>
        <w:jc w:val="both"/>
        <w:rPr>
          <w:sz w:val="28"/>
          <w:szCs w:val="28"/>
        </w:rPr>
      </w:pPr>
    </w:p>
    <w:p w:rsidR="00CA3D1C" w:rsidRDefault="000F0F28" w:rsidP="00CA3D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CA3D1C">
        <w:rPr>
          <w:sz w:val="28"/>
          <w:szCs w:val="28"/>
        </w:rPr>
        <w:t>. </w:t>
      </w:r>
      <w:r w:rsidR="00611528">
        <w:rPr>
          <w:sz w:val="28"/>
          <w:szCs w:val="28"/>
        </w:rPr>
        <w:t>Начальник У</w:t>
      </w:r>
      <w:r w:rsidR="00CA3D1C" w:rsidRPr="00CA3D1C">
        <w:rPr>
          <w:sz w:val="28"/>
          <w:szCs w:val="28"/>
        </w:rPr>
        <w:t>правління:</w:t>
      </w:r>
    </w:p>
    <w:p w:rsidR="000F0F28" w:rsidRDefault="000F0F28" w:rsidP="000F0F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здійснює керівництво діяльністю управління, несе персональну відповідальність, за виконання  покладених на управління завдань, визначає функції та ступінь відповідальності керівників структурних підрозділів управління;</w:t>
      </w:r>
      <w:r w:rsidRPr="000F0F28">
        <w:rPr>
          <w:sz w:val="28"/>
          <w:szCs w:val="28"/>
        </w:rPr>
        <w:t xml:space="preserve"> </w:t>
      </w:r>
    </w:p>
    <w:p w:rsidR="000F0F28" w:rsidRPr="00CA3D1C" w:rsidRDefault="000F0F28" w:rsidP="000F0F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забезпечує</w:t>
      </w:r>
      <w:r w:rsidRPr="00CA3D1C">
        <w:rPr>
          <w:sz w:val="28"/>
          <w:szCs w:val="28"/>
        </w:rPr>
        <w:t xml:space="preserve"> належні умови для виконання функціональних обов'язків працівник</w:t>
      </w:r>
      <w:r>
        <w:rPr>
          <w:sz w:val="28"/>
          <w:szCs w:val="28"/>
        </w:rPr>
        <w:t>ами підпорядкованих</w:t>
      </w:r>
      <w:r w:rsidRPr="00CA3D1C">
        <w:rPr>
          <w:sz w:val="28"/>
          <w:szCs w:val="28"/>
        </w:rPr>
        <w:t xml:space="preserve"> відділів;</w:t>
      </w:r>
    </w:p>
    <w:p w:rsidR="000F0F28" w:rsidRDefault="000F0F28" w:rsidP="000F0F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вносить пропозиції до структури Департаменту, погоджує положення про структурні  підрозділи управління, посадові інструкції його працівників;</w:t>
      </w:r>
    </w:p>
    <w:p w:rsidR="000F0F28" w:rsidRPr="0090098E" w:rsidRDefault="000F0F28" w:rsidP="000F0F2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90098E">
        <w:rPr>
          <w:color w:val="000000"/>
          <w:sz w:val="28"/>
          <w:szCs w:val="28"/>
        </w:rPr>
        <w:t xml:space="preserve">звітує перед </w:t>
      </w:r>
      <w:r>
        <w:rPr>
          <w:color w:val="000000"/>
          <w:sz w:val="28"/>
          <w:szCs w:val="28"/>
        </w:rPr>
        <w:t>директором Департаменту про виконання</w:t>
      </w:r>
      <w:r w:rsidRPr="0090098E">
        <w:rPr>
          <w:color w:val="000000"/>
          <w:sz w:val="28"/>
          <w:szCs w:val="28"/>
        </w:rPr>
        <w:t xml:space="preserve"> покладених на </w:t>
      </w:r>
      <w:r>
        <w:rPr>
          <w:color w:val="000000"/>
          <w:sz w:val="28"/>
          <w:szCs w:val="28"/>
        </w:rPr>
        <w:t>управління</w:t>
      </w:r>
      <w:r w:rsidRPr="0090098E">
        <w:rPr>
          <w:color w:val="000000"/>
          <w:sz w:val="28"/>
          <w:szCs w:val="28"/>
        </w:rPr>
        <w:t xml:space="preserve"> завдань та затверджених планів роботи;</w:t>
      </w:r>
      <w:bookmarkStart w:id="1" w:name="n61"/>
      <w:bookmarkEnd w:id="1"/>
    </w:p>
    <w:p w:rsidR="000F0F28" w:rsidRPr="0090098E" w:rsidRDefault="000F0F28" w:rsidP="000F0F28">
      <w:pPr>
        <w:jc w:val="both"/>
        <w:rPr>
          <w:color w:val="000000"/>
          <w:sz w:val="28"/>
          <w:szCs w:val="28"/>
        </w:rPr>
      </w:pPr>
      <w:r w:rsidRPr="0090098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5</w:t>
      </w:r>
      <w:r w:rsidRPr="0090098E">
        <w:rPr>
          <w:color w:val="000000"/>
          <w:sz w:val="28"/>
          <w:szCs w:val="28"/>
        </w:rPr>
        <w:t>) вносить пропозиції щодо розгляду на засіданнях колегії Департаменту питань, що належать до компетенції</w:t>
      </w:r>
      <w:r>
        <w:rPr>
          <w:color w:val="000000"/>
          <w:sz w:val="28"/>
          <w:szCs w:val="28"/>
        </w:rPr>
        <w:t xml:space="preserve"> управління</w:t>
      </w:r>
      <w:r w:rsidRPr="0090098E">
        <w:rPr>
          <w:color w:val="000000"/>
          <w:sz w:val="28"/>
          <w:szCs w:val="28"/>
        </w:rPr>
        <w:t xml:space="preserve">, та розробляє </w:t>
      </w:r>
      <w:proofErr w:type="spellStart"/>
      <w:r w:rsidRPr="0090098E">
        <w:rPr>
          <w:color w:val="000000"/>
          <w:sz w:val="28"/>
          <w:szCs w:val="28"/>
        </w:rPr>
        <w:t>про</w:t>
      </w:r>
      <w:r>
        <w:rPr>
          <w:color w:val="000000"/>
          <w:sz w:val="28"/>
          <w:szCs w:val="28"/>
        </w:rPr>
        <w:t>є</w:t>
      </w:r>
      <w:r w:rsidRPr="0090098E">
        <w:rPr>
          <w:color w:val="000000"/>
          <w:sz w:val="28"/>
          <w:szCs w:val="28"/>
        </w:rPr>
        <w:t>кти</w:t>
      </w:r>
      <w:proofErr w:type="spellEnd"/>
      <w:r w:rsidRPr="0090098E">
        <w:rPr>
          <w:color w:val="000000"/>
          <w:sz w:val="28"/>
          <w:szCs w:val="28"/>
        </w:rPr>
        <w:t xml:space="preserve"> відповідних рішень;</w:t>
      </w:r>
      <w:bookmarkStart w:id="2" w:name="n63"/>
      <w:bookmarkEnd w:id="2"/>
    </w:p>
    <w:p w:rsidR="000F0F28" w:rsidRDefault="000F0F28" w:rsidP="000F0F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готує у межах своєї компетенції пропозиції до наказів директора Департаменту, організовує і контролює їх виконання;</w:t>
      </w:r>
    </w:p>
    <w:p w:rsidR="000F0F28" w:rsidRDefault="000F0F28" w:rsidP="000F0F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вносить директору Департаменту пропозиції щодо заохочення та розгляду питання про притягнення до дисциплінарної відповідальності працівників управління;</w:t>
      </w:r>
    </w:p>
    <w:p w:rsidR="000F0F28" w:rsidRDefault="000F0F28" w:rsidP="000F0F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забезпечує дотримання працівниками управління правил внутрішнього  службового розпорядку та виконавської дисципліни;</w:t>
      </w:r>
    </w:p>
    <w:p w:rsidR="000F0F28" w:rsidRDefault="000F0F28" w:rsidP="000F0F28">
      <w:pPr>
        <w:jc w:val="both"/>
        <w:rPr>
          <w:color w:val="000000"/>
          <w:sz w:val="28"/>
          <w:szCs w:val="28"/>
        </w:rPr>
      </w:pPr>
      <w:r w:rsidRPr="0090098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9</w:t>
      </w:r>
      <w:r w:rsidRPr="0090098E">
        <w:rPr>
          <w:color w:val="000000"/>
          <w:sz w:val="28"/>
          <w:szCs w:val="28"/>
        </w:rPr>
        <w:t xml:space="preserve">) представляє інтереси </w:t>
      </w:r>
      <w:r>
        <w:rPr>
          <w:color w:val="000000"/>
          <w:sz w:val="28"/>
          <w:szCs w:val="28"/>
        </w:rPr>
        <w:t>управління</w:t>
      </w:r>
      <w:r w:rsidRPr="0090098E">
        <w:rPr>
          <w:color w:val="000000"/>
          <w:sz w:val="28"/>
          <w:szCs w:val="28"/>
        </w:rPr>
        <w:t xml:space="preserve"> у взаємовідносинах з іншими структурними підрозділами обласної державної адміністрації, з міністерствами, іншими центральними органами виконавчої влади, органами місцевого самоврядування, підприємствами, установами та організаціями </w:t>
      </w:r>
      <w:r>
        <w:rPr>
          <w:color w:val="000000"/>
          <w:sz w:val="28"/>
          <w:szCs w:val="28"/>
        </w:rPr>
        <w:t>–</w:t>
      </w:r>
      <w:r w:rsidRPr="0090098E"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t xml:space="preserve"> </w:t>
      </w:r>
      <w:r w:rsidRPr="0090098E">
        <w:rPr>
          <w:color w:val="000000"/>
          <w:sz w:val="28"/>
          <w:szCs w:val="28"/>
        </w:rPr>
        <w:t xml:space="preserve">дорученням </w:t>
      </w:r>
      <w:r>
        <w:rPr>
          <w:color w:val="000000"/>
          <w:sz w:val="28"/>
          <w:szCs w:val="28"/>
        </w:rPr>
        <w:t>директора Департаменту</w:t>
      </w:r>
      <w:r w:rsidRPr="0090098E">
        <w:rPr>
          <w:color w:val="000000"/>
          <w:sz w:val="28"/>
          <w:szCs w:val="28"/>
        </w:rPr>
        <w:t>;</w:t>
      </w:r>
      <w:bookmarkStart w:id="3" w:name="n65"/>
      <w:bookmarkEnd w:id="3"/>
    </w:p>
    <w:p w:rsidR="000F0F28" w:rsidRPr="00CA3D1C" w:rsidRDefault="000F0F28" w:rsidP="000F0F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є</w:t>
      </w:r>
      <w:r w:rsidRPr="00CA3D1C">
        <w:rPr>
          <w:sz w:val="28"/>
          <w:szCs w:val="28"/>
        </w:rPr>
        <w:t xml:space="preserve"> головою тендерного комітету Департаменту;</w:t>
      </w:r>
    </w:p>
    <w:p w:rsidR="000F0F28" w:rsidRPr="00CA3D1C" w:rsidRDefault="000F0F28" w:rsidP="000F0F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 має право першого підпису на фінансових документах (чеки, платіжні, розрахункові та інші розпорядчі документи за рахунками) та адміністративно-господарських договорах.</w:t>
      </w:r>
    </w:p>
    <w:p w:rsidR="000F0F28" w:rsidRPr="00CA3D1C" w:rsidRDefault="000F0F28" w:rsidP="000F0F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E06A09">
        <w:rPr>
          <w:sz w:val="28"/>
          <w:szCs w:val="28"/>
        </w:rPr>
        <w:t>) здійснює інші повноваження, визначені законом.</w:t>
      </w:r>
    </w:p>
    <w:p w:rsidR="00350FA1" w:rsidRPr="00CA3D1C" w:rsidRDefault="00350FA1" w:rsidP="00CA3D1C">
      <w:pPr>
        <w:ind w:firstLine="709"/>
        <w:jc w:val="both"/>
        <w:rPr>
          <w:sz w:val="28"/>
          <w:szCs w:val="28"/>
        </w:rPr>
      </w:pPr>
    </w:p>
    <w:p w:rsidR="000F0F28" w:rsidRPr="00CA3D1C" w:rsidRDefault="000F0F28" w:rsidP="000F0F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Управління</w:t>
      </w:r>
      <w:r w:rsidRPr="00CA3D1C">
        <w:rPr>
          <w:sz w:val="28"/>
          <w:szCs w:val="28"/>
        </w:rPr>
        <w:t xml:space="preserve"> </w:t>
      </w:r>
      <w:r>
        <w:rPr>
          <w:sz w:val="28"/>
          <w:szCs w:val="28"/>
        </w:rPr>
        <w:t>у процесі виконання покладених</w:t>
      </w:r>
      <w:r w:rsidRPr="00CA3D1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CA3D1C">
        <w:rPr>
          <w:sz w:val="28"/>
          <w:szCs w:val="28"/>
        </w:rPr>
        <w:t xml:space="preserve"> нього завдань </w:t>
      </w:r>
      <w:r>
        <w:rPr>
          <w:sz w:val="28"/>
          <w:szCs w:val="28"/>
        </w:rPr>
        <w:t>взаємодіє</w:t>
      </w:r>
      <w:r w:rsidRPr="00CA3D1C">
        <w:rPr>
          <w:sz w:val="28"/>
          <w:szCs w:val="28"/>
        </w:rPr>
        <w:t xml:space="preserve"> з іншими структурними підрозділами обласної державної </w:t>
      </w:r>
      <w:r>
        <w:rPr>
          <w:sz w:val="28"/>
          <w:szCs w:val="28"/>
        </w:rPr>
        <w:t>адміністрації</w:t>
      </w:r>
      <w:r w:rsidRPr="00CA3D1C">
        <w:rPr>
          <w:sz w:val="28"/>
          <w:szCs w:val="28"/>
        </w:rPr>
        <w:t xml:space="preserve">, органами місцевої влади, </w:t>
      </w:r>
      <w:r>
        <w:rPr>
          <w:sz w:val="28"/>
          <w:szCs w:val="28"/>
        </w:rPr>
        <w:t>підприє</w:t>
      </w:r>
      <w:r w:rsidRPr="00CA3D1C">
        <w:rPr>
          <w:sz w:val="28"/>
          <w:szCs w:val="28"/>
        </w:rPr>
        <w:t>мствами, установами, організаціями, а також релігійними, б</w:t>
      </w:r>
      <w:r>
        <w:rPr>
          <w:sz w:val="28"/>
          <w:szCs w:val="28"/>
        </w:rPr>
        <w:t>лагодійними організаціями i об'є</w:t>
      </w:r>
      <w:r w:rsidRPr="00CA3D1C">
        <w:rPr>
          <w:sz w:val="28"/>
          <w:szCs w:val="28"/>
        </w:rPr>
        <w:t>днаннями громадян.</w:t>
      </w:r>
    </w:p>
    <w:p w:rsidR="00117CDD" w:rsidRPr="00EF04F3" w:rsidRDefault="00117CDD" w:rsidP="00EF04F3">
      <w:pPr>
        <w:ind w:firstLine="709"/>
        <w:jc w:val="both"/>
        <w:rPr>
          <w:sz w:val="28"/>
          <w:szCs w:val="28"/>
        </w:rPr>
      </w:pPr>
    </w:p>
    <w:p w:rsidR="00C34E16" w:rsidRPr="005B418D" w:rsidRDefault="00C34E16" w:rsidP="00C34E16">
      <w:pPr>
        <w:ind w:firstLine="708"/>
        <w:jc w:val="both"/>
        <w:rPr>
          <w:sz w:val="28"/>
          <w:szCs w:val="28"/>
        </w:rPr>
      </w:pPr>
    </w:p>
    <w:p w:rsidR="000F0F28" w:rsidRDefault="00CA3D1C" w:rsidP="00CA3D1C">
      <w:pPr>
        <w:jc w:val="both"/>
        <w:rPr>
          <w:sz w:val="28"/>
        </w:rPr>
      </w:pPr>
      <w:r>
        <w:rPr>
          <w:sz w:val="28"/>
        </w:rPr>
        <w:t xml:space="preserve">Перший заступник директора Департаменту – </w:t>
      </w:r>
    </w:p>
    <w:p w:rsidR="000F0F28" w:rsidRDefault="00CA3D1C" w:rsidP="00CA3D1C">
      <w:pPr>
        <w:jc w:val="both"/>
        <w:rPr>
          <w:sz w:val="28"/>
        </w:rPr>
      </w:pPr>
      <w:r>
        <w:rPr>
          <w:sz w:val="28"/>
        </w:rPr>
        <w:t>начальник управління з питань фінансів</w:t>
      </w:r>
      <w:r w:rsidR="000F0F28">
        <w:rPr>
          <w:sz w:val="28"/>
        </w:rPr>
        <w:t xml:space="preserve"> </w:t>
      </w:r>
    </w:p>
    <w:p w:rsidR="00CA3D1C" w:rsidRDefault="00CA3D1C" w:rsidP="00CA3D1C">
      <w:pPr>
        <w:jc w:val="both"/>
        <w:rPr>
          <w:sz w:val="28"/>
        </w:rPr>
      </w:pPr>
      <w:r>
        <w:rPr>
          <w:sz w:val="28"/>
        </w:rPr>
        <w:t xml:space="preserve">та соціальних послуг Департаменту соціального </w:t>
      </w:r>
    </w:p>
    <w:p w:rsidR="00CA3D1C" w:rsidRPr="001603E6" w:rsidRDefault="000F0F28" w:rsidP="00CA3D1C">
      <w:pPr>
        <w:tabs>
          <w:tab w:val="left" w:pos="6599"/>
          <w:tab w:val="left" w:pos="7876"/>
        </w:tabs>
        <w:jc w:val="both"/>
        <w:rPr>
          <w:sz w:val="28"/>
        </w:rPr>
      </w:pPr>
      <w:r>
        <w:rPr>
          <w:sz w:val="28"/>
        </w:rPr>
        <w:t xml:space="preserve">захисту </w:t>
      </w:r>
      <w:r w:rsidR="00CA3D1C">
        <w:rPr>
          <w:sz w:val="28"/>
        </w:rPr>
        <w:t>населення облдержадміністрації</w:t>
      </w:r>
      <w:r w:rsidR="00CA3D1C">
        <w:rPr>
          <w:sz w:val="28"/>
        </w:rPr>
        <w:tab/>
      </w:r>
      <w:r w:rsidR="00CA3D1C">
        <w:rPr>
          <w:sz w:val="28"/>
        </w:rPr>
        <w:tab/>
        <w:t>Ніна ЧЕРНЯК</w:t>
      </w:r>
    </w:p>
    <w:p w:rsidR="00C34E16" w:rsidRPr="00C34E16" w:rsidRDefault="00C34E16" w:rsidP="00C34E16">
      <w:pPr>
        <w:ind w:firstLine="709"/>
        <w:jc w:val="both"/>
        <w:rPr>
          <w:sz w:val="28"/>
          <w:szCs w:val="28"/>
        </w:rPr>
      </w:pPr>
    </w:p>
    <w:p w:rsidR="00C34E16" w:rsidRPr="00C34E16" w:rsidRDefault="00C34E16" w:rsidP="00C34E16">
      <w:pPr>
        <w:ind w:firstLine="709"/>
        <w:jc w:val="both"/>
        <w:rPr>
          <w:sz w:val="28"/>
          <w:szCs w:val="28"/>
        </w:rPr>
      </w:pPr>
    </w:p>
    <w:sectPr w:rsidR="00C34E16" w:rsidRPr="00C34E16" w:rsidSect="004E019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3DC" w:rsidRDefault="00B743DC" w:rsidP="00E941C2">
      <w:r>
        <w:separator/>
      </w:r>
    </w:p>
  </w:endnote>
  <w:endnote w:type="continuationSeparator" w:id="0">
    <w:p w:rsidR="00B743DC" w:rsidRDefault="00B743DC" w:rsidP="00E9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3DC" w:rsidRDefault="00B743DC" w:rsidP="00E941C2">
      <w:r>
        <w:separator/>
      </w:r>
    </w:p>
  </w:footnote>
  <w:footnote w:type="continuationSeparator" w:id="0">
    <w:p w:rsidR="00B743DC" w:rsidRDefault="00B743DC" w:rsidP="00E94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595152"/>
      <w:docPartObj>
        <w:docPartGallery w:val="Page Numbers (Top of Page)"/>
        <w:docPartUnique/>
      </w:docPartObj>
    </w:sdtPr>
    <w:sdtEndPr/>
    <w:sdtContent>
      <w:p w:rsidR="000F0F28" w:rsidRDefault="000F0F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896" w:rsidRPr="00721896">
          <w:rPr>
            <w:noProof/>
            <w:lang w:val="ru-RU"/>
          </w:rPr>
          <w:t>6</w:t>
        </w:r>
        <w:r>
          <w:fldChar w:fldCharType="end"/>
        </w:r>
      </w:p>
    </w:sdtContent>
  </w:sdt>
  <w:p w:rsidR="000F0F28" w:rsidRDefault="000F0F2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4F15"/>
    <w:multiLevelType w:val="hybridMultilevel"/>
    <w:tmpl w:val="4FDADA44"/>
    <w:lvl w:ilvl="0" w:tplc="8D4880B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136C82"/>
    <w:multiLevelType w:val="hybridMultilevel"/>
    <w:tmpl w:val="E8FEF4A0"/>
    <w:lvl w:ilvl="0" w:tplc="3B5472A0">
      <w:start w:val="1"/>
      <w:numFmt w:val="decimal"/>
      <w:lvlText w:val="%1."/>
      <w:lvlJc w:val="left"/>
      <w:pPr>
        <w:ind w:left="1470" w:hanging="335"/>
        <w:jc w:val="right"/>
      </w:pPr>
      <w:rPr>
        <w:rFonts w:hint="default"/>
        <w:w w:val="95"/>
        <w:lang w:val="uk-UA" w:eastAsia="en-US" w:bidi="ar-SA"/>
      </w:rPr>
    </w:lvl>
    <w:lvl w:ilvl="1" w:tplc="F3A219C4">
      <w:numFmt w:val="bullet"/>
      <w:lvlText w:val="•"/>
      <w:lvlJc w:val="left"/>
      <w:pPr>
        <w:ind w:left="2450" w:hanging="335"/>
      </w:pPr>
      <w:rPr>
        <w:rFonts w:hint="default"/>
        <w:lang w:val="uk-UA" w:eastAsia="en-US" w:bidi="ar-SA"/>
      </w:rPr>
    </w:lvl>
    <w:lvl w:ilvl="2" w:tplc="BECAC05E">
      <w:numFmt w:val="bullet"/>
      <w:lvlText w:val="•"/>
      <w:lvlJc w:val="left"/>
      <w:pPr>
        <w:ind w:left="3432" w:hanging="335"/>
      </w:pPr>
      <w:rPr>
        <w:rFonts w:hint="default"/>
        <w:lang w:val="uk-UA" w:eastAsia="en-US" w:bidi="ar-SA"/>
      </w:rPr>
    </w:lvl>
    <w:lvl w:ilvl="3" w:tplc="6396067A">
      <w:numFmt w:val="bullet"/>
      <w:lvlText w:val="•"/>
      <w:lvlJc w:val="left"/>
      <w:pPr>
        <w:ind w:left="4414" w:hanging="335"/>
      </w:pPr>
      <w:rPr>
        <w:rFonts w:hint="default"/>
        <w:lang w:val="uk-UA" w:eastAsia="en-US" w:bidi="ar-SA"/>
      </w:rPr>
    </w:lvl>
    <w:lvl w:ilvl="4" w:tplc="EBD634A0">
      <w:numFmt w:val="bullet"/>
      <w:lvlText w:val="•"/>
      <w:lvlJc w:val="left"/>
      <w:pPr>
        <w:ind w:left="5396" w:hanging="335"/>
      </w:pPr>
      <w:rPr>
        <w:rFonts w:hint="default"/>
        <w:lang w:val="uk-UA" w:eastAsia="en-US" w:bidi="ar-SA"/>
      </w:rPr>
    </w:lvl>
    <w:lvl w:ilvl="5" w:tplc="3C1206A0">
      <w:numFmt w:val="bullet"/>
      <w:lvlText w:val="•"/>
      <w:lvlJc w:val="left"/>
      <w:pPr>
        <w:ind w:left="6378" w:hanging="335"/>
      </w:pPr>
      <w:rPr>
        <w:rFonts w:hint="default"/>
        <w:lang w:val="uk-UA" w:eastAsia="en-US" w:bidi="ar-SA"/>
      </w:rPr>
    </w:lvl>
    <w:lvl w:ilvl="6" w:tplc="802A5802">
      <w:numFmt w:val="bullet"/>
      <w:lvlText w:val="•"/>
      <w:lvlJc w:val="left"/>
      <w:pPr>
        <w:ind w:left="7360" w:hanging="335"/>
      </w:pPr>
      <w:rPr>
        <w:rFonts w:hint="default"/>
        <w:lang w:val="uk-UA" w:eastAsia="en-US" w:bidi="ar-SA"/>
      </w:rPr>
    </w:lvl>
    <w:lvl w:ilvl="7" w:tplc="C2EEDC54">
      <w:numFmt w:val="bullet"/>
      <w:lvlText w:val="•"/>
      <w:lvlJc w:val="left"/>
      <w:pPr>
        <w:ind w:left="8342" w:hanging="335"/>
      </w:pPr>
      <w:rPr>
        <w:rFonts w:hint="default"/>
        <w:lang w:val="uk-UA" w:eastAsia="en-US" w:bidi="ar-SA"/>
      </w:rPr>
    </w:lvl>
    <w:lvl w:ilvl="8" w:tplc="4724BC70">
      <w:numFmt w:val="bullet"/>
      <w:lvlText w:val="•"/>
      <w:lvlJc w:val="left"/>
      <w:pPr>
        <w:ind w:left="9324" w:hanging="335"/>
      </w:pPr>
      <w:rPr>
        <w:rFonts w:hint="default"/>
        <w:lang w:val="uk-UA" w:eastAsia="en-US" w:bidi="ar-SA"/>
      </w:rPr>
    </w:lvl>
  </w:abstractNum>
  <w:abstractNum w:abstractNumId="2">
    <w:nsid w:val="14581873"/>
    <w:multiLevelType w:val="hybridMultilevel"/>
    <w:tmpl w:val="598819A2"/>
    <w:lvl w:ilvl="0" w:tplc="BDA604E8">
      <w:start w:val="1"/>
      <w:numFmt w:val="decimal"/>
      <w:lvlText w:val="%1)"/>
      <w:lvlJc w:val="left"/>
      <w:pPr>
        <w:ind w:left="1595" w:hanging="327"/>
        <w:jc w:val="right"/>
      </w:pPr>
      <w:rPr>
        <w:rFonts w:hint="default"/>
        <w:w w:val="93"/>
        <w:lang w:val="uk-UA" w:eastAsia="en-US" w:bidi="ar-SA"/>
      </w:rPr>
    </w:lvl>
    <w:lvl w:ilvl="1" w:tplc="85FA4AD8">
      <w:numFmt w:val="bullet"/>
      <w:lvlText w:val="•"/>
      <w:lvlJc w:val="left"/>
      <w:pPr>
        <w:ind w:left="2580" w:hanging="327"/>
      </w:pPr>
      <w:rPr>
        <w:rFonts w:hint="default"/>
        <w:lang w:val="uk-UA" w:eastAsia="en-US" w:bidi="ar-SA"/>
      </w:rPr>
    </w:lvl>
    <w:lvl w:ilvl="2" w:tplc="B9D0F00A">
      <w:numFmt w:val="bullet"/>
      <w:lvlText w:val="•"/>
      <w:lvlJc w:val="left"/>
      <w:pPr>
        <w:ind w:left="3560" w:hanging="327"/>
      </w:pPr>
      <w:rPr>
        <w:rFonts w:hint="default"/>
        <w:lang w:val="uk-UA" w:eastAsia="en-US" w:bidi="ar-SA"/>
      </w:rPr>
    </w:lvl>
    <w:lvl w:ilvl="3" w:tplc="728CEC2E">
      <w:numFmt w:val="bullet"/>
      <w:lvlText w:val="•"/>
      <w:lvlJc w:val="left"/>
      <w:pPr>
        <w:ind w:left="4540" w:hanging="327"/>
      </w:pPr>
      <w:rPr>
        <w:rFonts w:hint="default"/>
        <w:lang w:val="uk-UA" w:eastAsia="en-US" w:bidi="ar-SA"/>
      </w:rPr>
    </w:lvl>
    <w:lvl w:ilvl="4" w:tplc="29088C9A">
      <w:numFmt w:val="bullet"/>
      <w:lvlText w:val="•"/>
      <w:lvlJc w:val="left"/>
      <w:pPr>
        <w:ind w:left="5520" w:hanging="327"/>
      </w:pPr>
      <w:rPr>
        <w:rFonts w:hint="default"/>
        <w:lang w:val="uk-UA" w:eastAsia="en-US" w:bidi="ar-SA"/>
      </w:rPr>
    </w:lvl>
    <w:lvl w:ilvl="5" w:tplc="6F5A68B4">
      <w:numFmt w:val="bullet"/>
      <w:lvlText w:val="•"/>
      <w:lvlJc w:val="left"/>
      <w:pPr>
        <w:ind w:left="6500" w:hanging="327"/>
      </w:pPr>
      <w:rPr>
        <w:rFonts w:hint="default"/>
        <w:lang w:val="uk-UA" w:eastAsia="en-US" w:bidi="ar-SA"/>
      </w:rPr>
    </w:lvl>
    <w:lvl w:ilvl="6" w:tplc="441E924C">
      <w:numFmt w:val="bullet"/>
      <w:lvlText w:val="•"/>
      <w:lvlJc w:val="left"/>
      <w:pPr>
        <w:ind w:left="7480" w:hanging="327"/>
      </w:pPr>
      <w:rPr>
        <w:rFonts w:hint="default"/>
        <w:lang w:val="uk-UA" w:eastAsia="en-US" w:bidi="ar-SA"/>
      </w:rPr>
    </w:lvl>
    <w:lvl w:ilvl="7" w:tplc="1688DBFA">
      <w:numFmt w:val="bullet"/>
      <w:lvlText w:val="•"/>
      <w:lvlJc w:val="left"/>
      <w:pPr>
        <w:ind w:left="8460" w:hanging="327"/>
      </w:pPr>
      <w:rPr>
        <w:rFonts w:hint="default"/>
        <w:lang w:val="uk-UA" w:eastAsia="en-US" w:bidi="ar-SA"/>
      </w:rPr>
    </w:lvl>
    <w:lvl w:ilvl="8" w:tplc="97EE2078">
      <w:numFmt w:val="bullet"/>
      <w:lvlText w:val="•"/>
      <w:lvlJc w:val="left"/>
      <w:pPr>
        <w:ind w:left="9440" w:hanging="327"/>
      </w:pPr>
      <w:rPr>
        <w:rFonts w:hint="default"/>
        <w:lang w:val="uk-UA" w:eastAsia="en-US" w:bidi="ar-SA"/>
      </w:rPr>
    </w:lvl>
  </w:abstractNum>
  <w:abstractNum w:abstractNumId="3">
    <w:nsid w:val="1C4B29A9"/>
    <w:multiLevelType w:val="hybridMultilevel"/>
    <w:tmpl w:val="D7D23BD8"/>
    <w:lvl w:ilvl="0" w:tplc="20AE3626">
      <w:start w:val="1"/>
      <w:numFmt w:val="decimal"/>
      <w:lvlText w:val="%1)"/>
      <w:lvlJc w:val="left"/>
      <w:pPr>
        <w:ind w:left="1966" w:hanging="4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uk-UA" w:eastAsia="en-US" w:bidi="ar-SA"/>
      </w:rPr>
    </w:lvl>
    <w:lvl w:ilvl="1" w:tplc="C540DCD8">
      <w:numFmt w:val="bullet"/>
      <w:lvlText w:val="•"/>
      <w:lvlJc w:val="left"/>
      <w:pPr>
        <w:ind w:left="2904" w:hanging="453"/>
      </w:pPr>
      <w:rPr>
        <w:rFonts w:hint="default"/>
        <w:lang w:val="uk-UA" w:eastAsia="en-US" w:bidi="ar-SA"/>
      </w:rPr>
    </w:lvl>
    <w:lvl w:ilvl="2" w:tplc="D89448A4">
      <w:numFmt w:val="bullet"/>
      <w:lvlText w:val="•"/>
      <w:lvlJc w:val="left"/>
      <w:pPr>
        <w:ind w:left="3848" w:hanging="453"/>
      </w:pPr>
      <w:rPr>
        <w:rFonts w:hint="default"/>
        <w:lang w:val="uk-UA" w:eastAsia="en-US" w:bidi="ar-SA"/>
      </w:rPr>
    </w:lvl>
    <w:lvl w:ilvl="3" w:tplc="0AEA36CC">
      <w:numFmt w:val="bullet"/>
      <w:lvlText w:val="•"/>
      <w:lvlJc w:val="left"/>
      <w:pPr>
        <w:ind w:left="4792" w:hanging="453"/>
      </w:pPr>
      <w:rPr>
        <w:rFonts w:hint="default"/>
        <w:lang w:val="uk-UA" w:eastAsia="en-US" w:bidi="ar-SA"/>
      </w:rPr>
    </w:lvl>
    <w:lvl w:ilvl="4" w:tplc="84ECC154">
      <w:numFmt w:val="bullet"/>
      <w:lvlText w:val="•"/>
      <w:lvlJc w:val="left"/>
      <w:pPr>
        <w:ind w:left="5736" w:hanging="453"/>
      </w:pPr>
      <w:rPr>
        <w:rFonts w:hint="default"/>
        <w:lang w:val="uk-UA" w:eastAsia="en-US" w:bidi="ar-SA"/>
      </w:rPr>
    </w:lvl>
    <w:lvl w:ilvl="5" w:tplc="6AA4974E">
      <w:numFmt w:val="bullet"/>
      <w:lvlText w:val="•"/>
      <w:lvlJc w:val="left"/>
      <w:pPr>
        <w:ind w:left="6680" w:hanging="453"/>
      </w:pPr>
      <w:rPr>
        <w:rFonts w:hint="default"/>
        <w:lang w:val="uk-UA" w:eastAsia="en-US" w:bidi="ar-SA"/>
      </w:rPr>
    </w:lvl>
    <w:lvl w:ilvl="6" w:tplc="15BE8656">
      <w:numFmt w:val="bullet"/>
      <w:lvlText w:val="•"/>
      <w:lvlJc w:val="left"/>
      <w:pPr>
        <w:ind w:left="7624" w:hanging="453"/>
      </w:pPr>
      <w:rPr>
        <w:rFonts w:hint="default"/>
        <w:lang w:val="uk-UA" w:eastAsia="en-US" w:bidi="ar-SA"/>
      </w:rPr>
    </w:lvl>
    <w:lvl w:ilvl="7" w:tplc="0E8696DE">
      <w:numFmt w:val="bullet"/>
      <w:lvlText w:val="•"/>
      <w:lvlJc w:val="left"/>
      <w:pPr>
        <w:ind w:left="8568" w:hanging="453"/>
      </w:pPr>
      <w:rPr>
        <w:rFonts w:hint="default"/>
        <w:lang w:val="uk-UA" w:eastAsia="en-US" w:bidi="ar-SA"/>
      </w:rPr>
    </w:lvl>
    <w:lvl w:ilvl="8" w:tplc="60869168">
      <w:numFmt w:val="bullet"/>
      <w:lvlText w:val="•"/>
      <w:lvlJc w:val="left"/>
      <w:pPr>
        <w:ind w:left="9512" w:hanging="453"/>
      </w:pPr>
      <w:rPr>
        <w:rFonts w:hint="default"/>
        <w:lang w:val="uk-UA" w:eastAsia="en-US" w:bidi="ar-SA"/>
      </w:rPr>
    </w:lvl>
  </w:abstractNum>
  <w:abstractNum w:abstractNumId="4">
    <w:nsid w:val="1C981E02"/>
    <w:multiLevelType w:val="hybridMultilevel"/>
    <w:tmpl w:val="598819A2"/>
    <w:lvl w:ilvl="0" w:tplc="BDA604E8">
      <w:start w:val="1"/>
      <w:numFmt w:val="decimal"/>
      <w:lvlText w:val="%1)"/>
      <w:lvlJc w:val="left"/>
      <w:pPr>
        <w:ind w:left="1595" w:hanging="327"/>
        <w:jc w:val="right"/>
      </w:pPr>
      <w:rPr>
        <w:rFonts w:hint="default"/>
        <w:w w:val="93"/>
        <w:lang w:val="uk-UA" w:eastAsia="en-US" w:bidi="ar-SA"/>
      </w:rPr>
    </w:lvl>
    <w:lvl w:ilvl="1" w:tplc="85FA4AD8">
      <w:numFmt w:val="bullet"/>
      <w:lvlText w:val="•"/>
      <w:lvlJc w:val="left"/>
      <w:pPr>
        <w:ind w:left="2580" w:hanging="327"/>
      </w:pPr>
      <w:rPr>
        <w:rFonts w:hint="default"/>
        <w:lang w:val="uk-UA" w:eastAsia="en-US" w:bidi="ar-SA"/>
      </w:rPr>
    </w:lvl>
    <w:lvl w:ilvl="2" w:tplc="B9D0F00A">
      <w:numFmt w:val="bullet"/>
      <w:lvlText w:val="•"/>
      <w:lvlJc w:val="left"/>
      <w:pPr>
        <w:ind w:left="3560" w:hanging="327"/>
      </w:pPr>
      <w:rPr>
        <w:rFonts w:hint="default"/>
        <w:lang w:val="uk-UA" w:eastAsia="en-US" w:bidi="ar-SA"/>
      </w:rPr>
    </w:lvl>
    <w:lvl w:ilvl="3" w:tplc="728CEC2E">
      <w:numFmt w:val="bullet"/>
      <w:lvlText w:val="•"/>
      <w:lvlJc w:val="left"/>
      <w:pPr>
        <w:ind w:left="4540" w:hanging="327"/>
      </w:pPr>
      <w:rPr>
        <w:rFonts w:hint="default"/>
        <w:lang w:val="uk-UA" w:eastAsia="en-US" w:bidi="ar-SA"/>
      </w:rPr>
    </w:lvl>
    <w:lvl w:ilvl="4" w:tplc="29088C9A">
      <w:numFmt w:val="bullet"/>
      <w:lvlText w:val="•"/>
      <w:lvlJc w:val="left"/>
      <w:pPr>
        <w:ind w:left="5520" w:hanging="327"/>
      </w:pPr>
      <w:rPr>
        <w:rFonts w:hint="default"/>
        <w:lang w:val="uk-UA" w:eastAsia="en-US" w:bidi="ar-SA"/>
      </w:rPr>
    </w:lvl>
    <w:lvl w:ilvl="5" w:tplc="6F5A68B4">
      <w:numFmt w:val="bullet"/>
      <w:lvlText w:val="•"/>
      <w:lvlJc w:val="left"/>
      <w:pPr>
        <w:ind w:left="6500" w:hanging="327"/>
      </w:pPr>
      <w:rPr>
        <w:rFonts w:hint="default"/>
        <w:lang w:val="uk-UA" w:eastAsia="en-US" w:bidi="ar-SA"/>
      </w:rPr>
    </w:lvl>
    <w:lvl w:ilvl="6" w:tplc="441E924C">
      <w:numFmt w:val="bullet"/>
      <w:lvlText w:val="•"/>
      <w:lvlJc w:val="left"/>
      <w:pPr>
        <w:ind w:left="7480" w:hanging="327"/>
      </w:pPr>
      <w:rPr>
        <w:rFonts w:hint="default"/>
        <w:lang w:val="uk-UA" w:eastAsia="en-US" w:bidi="ar-SA"/>
      </w:rPr>
    </w:lvl>
    <w:lvl w:ilvl="7" w:tplc="1688DBFA">
      <w:numFmt w:val="bullet"/>
      <w:lvlText w:val="•"/>
      <w:lvlJc w:val="left"/>
      <w:pPr>
        <w:ind w:left="8460" w:hanging="327"/>
      </w:pPr>
      <w:rPr>
        <w:rFonts w:hint="default"/>
        <w:lang w:val="uk-UA" w:eastAsia="en-US" w:bidi="ar-SA"/>
      </w:rPr>
    </w:lvl>
    <w:lvl w:ilvl="8" w:tplc="97EE2078">
      <w:numFmt w:val="bullet"/>
      <w:lvlText w:val="•"/>
      <w:lvlJc w:val="left"/>
      <w:pPr>
        <w:ind w:left="9440" w:hanging="327"/>
      </w:pPr>
      <w:rPr>
        <w:rFonts w:hint="default"/>
        <w:lang w:val="uk-UA" w:eastAsia="en-US" w:bidi="ar-SA"/>
      </w:rPr>
    </w:lvl>
  </w:abstractNum>
  <w:abstractNum w:abstractNumId="5">
    <w:nsid w:val="2F4A7112"/>
    <w:multiLevelType w:val="hybridMultilevel"/>
    <w:tmpl w:val="15E8BB48"/>
    <w:lvl w:ilvl="0" w:tplc="39E224E4">
      <w:numFmt w:val="bullet"/>
      <w:lvlText w:val="-"/>
      <w:lvlJc w:val="left"/>
      <w:pPr>
        <w:ind w:left="1605" w:hanging="229"/>
      </w:pPr>
      <w:rPr>
        <w:rFonts w:ascii="Times New Roman" w:eastAsia="Times New Roman" w:hAnsi="Times New Roman" w:cs="Times New Roman" w:hint="default"/>
        <w:w w:val="103"/>
        <w:lang w:val="uk-UA" w:eastAsia="en-US" w:bidi="ar-SA"/>
      </w:rPr>
    </w:lvl>
    <w:lvl w:ilvl="1" w:tplc="BF301074">
      <w:numFmt w:val="bullet"/>
      <w:lvlText w:val="•"/>
      <w:lvlJc w:val="left"/>
      <w:pPr>
        <w:ind w:left="2580" w:hanging="229"/>
      </w:pPr>
      <w:rPr>
        <w:rFonts w:hint="default"/>
        <w:lang w:val="uk-UA" w:eastAsia="en-US" w:bidi="ar-SA"/>
      </w:rPr>
    </w:lvl>
    <w:lvl w:ilvl="2" w:tplc="81867D16">
      <w:numFmt w:val="bullet"/>
      <w:lvlText w:val="•"/>
      <w:lvlJc w:val="left"/>
      <w:pPr>
        <w:ind w:left="3560" w:hanging="229"/>
      </w:pPr>
      <w:rPr>
        <w:rFonts w:hint="default"/>
        <w:lang w:val="uk-UA" w:eastAsia="en-US" w:bidi="ar-SA"/>
      </w:rPr>
    </w:lvl>
    <w:lvl w:ilvl="3" w:tplc="37A8844E">
      <w:numFmt w:val="bullet"/>
      <w:lvlText w:val="•"/>
      <w:lvlJc w:val="left"/>
      <w:pPr>
        <w:ind w:left="4540" w:hanging="229"/>
      </w:pPr>
      <w:rPr>
        <w:rFonts w:hint="default"/>
        <w:lang w:val="uk-UA" w:eastAsia="en-US" w:bidi="ar-SA"/>
      </w:rPr>
    </w:lvl>
    <w:lvl w:ilvl="4" w:tplc="43EC1340">
      <w:numFmt w:val="bullet"/>
      <w:lvlText w:val="•"/>
      <w:lvlJc w:val="left"/>
      <w:pPr>
        <w:ind w:left="5520" w:hanging="229"/>
      </w:pPr>
      <w:rPr>
        <w:rFonts w:hint="default"/>
        <w:lang w:val="uk-UA" w:eastAsia="en-US" w:bidi="ar-SA"/>
      </w:rPr>
    </w:lvl>
    <w:lvl w:ilvl="5" w:tplc="D6180232">
      <w:numFmt w:val="bullet"/>
      <w:lvlText w:val="•"/>
      <w:lvlJc w:val="left"/>
      <w:pPr>
        <w:ind w:left="6500" w:hanging="229"/>
      </w:pPr>
      <w:rPr>
        <w:rFonts w:hint="default"/>
        <w:lang w:val="uk-UA" w:eastAsia="en-US" w:bidi="ar-SA"/>
      </w:rPr>
    </w:lvl>
    <w:lvl w:ilvl="6" w:tplc="8342ED78">
      <w:numFmt w:val="bullet"/>
      <w:lvlText w:val="•"/>
      <w:lvlJc w:val="left"/>
      <w:pPr>
        <w:ind w:left="7480" w:hanging="229"/>
      </w:pPr>
      <w:rPr>
        <w:rFonts w:hint="default"/>
        <w:lang w:val="uk-UA" w:eastAsia="en-US" w:bidi="ar-SA"/>
      </w:rPr>
    </w:lvl>
    <w:lvl w:ilvl="7" w:tplc="97C85E82">
      <w:numFmt w:val="bullet"/>
      <w:lvlText w:val="•"/>
      <w:lvlJc w:val="left"/>
      <w:pPr>
        <w:ind w:left="8460" w:hanging="229"/>
      </w:pPr>
      <w:rPr>
        <w:rFonts w:hint="default"/>
        <w:lang w:val="uk-UA" w:eastAsia="en-US" w:bidi="ar-SA"/>
      </w:rPr>
    </w:lvl>
    <w:lvl w:ilvl="8" w:tplc="F8C8A7A6">
      <w:numFmt w:val="bullet"/>
      <w:lvlText w:val="•"/>
      <w:lvlJc w:val="left"/>
      <w:pPr>
        <w:ind w:left="9440" w:hanging="229"/>
      </w:pPr>
      <w:rPr>
        <w:rFonts w:hint="default"/>
        <w:lang w:val="uk-UA" w:eastAsia="en-US" w:bidi="ar-SA"/>
      </w:rPr>
    </w:lvl>
  </w:abstractNum>
  <w:abstractNum w:abstractNumId="6">
    <w:nsid w:val="2FF86733"/>
    <w:multiLevelType w:val="hybridMultilevel"/>
    <w:tmpl w:val="293C5404"/>
    <w:lvl w:ilvl="0" w:tplc="662E8AC4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C33DFE"/>
    <w:multiLevelType w:val="hybridMultilevel"/>
    <w:tmpl w:val="830A82DE"/>
    <w:lvl w:ilvl="0" w:tplc="D892F2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DF13A8"/>
    <w:multiLevelType w:val="hybridMultilevel"/>
    <w:tmpl w:val="ABB840FC"/>
    <w:lvl w:ilvl="0" w:tplc="58AAFDE2">
      <w:start w:val="1"/>
      <w:numFmt w:val="decimal"/>
      <w:lvlText w:val="%1)"/>
      <w:lvlJc w:val="left"/>
      <w:pPr>
        <w:ind w:left="1791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7"/>
        <w:szCs w:val="27"/>
        <w:lang w:val="uk-UA" w:eastAsia="en-US" w:bidi="ar-SA"/>
      </w:rPr>
    </w:lvl>
    <w:lvl w:ilvl="1" w:tplc="94CE43CE">
      <w:numFmt w:val="bullet"/>
      <w:lvlText w:val="•"/>
      <w:lvlJc w:val="left"/>
      <w:pPr>
        <w:ind w:left="2760" w:hanging="359"/>
      </w:pPr>
      <w:rPr>
        <w:rFonts w:hint="default"/>
        <w:lang w:val="uk-UA" w:eastAsia="en-US" w:bidi="ar-SA"/>
      </w:rPr>
    </w:lvl>
    <w:lvl w:ilvl="2" w:tplc="93D28E44">
      <w:numFmt w:val="bullet"/>
      <w:lvlText w:val="•"/>
      <w:lvlJc w:val="left"/>
      <w:pPr>
        <w:ind w:left="3720" w:hanging="359"/>
      </w:pPr>
      <w:rPr>
        <w:rFonts w:hint="default"/>
        <w:lang w:val="uk-UA" w:eastAsia="en-US" w:bidi="ar-SA"/>
      </w:rPr>
    </w:lvl>
    <w:lvl w:ilvl="3" w:tplc="4E520A06">
      <w:numFmt w:val="bullet"/>
      <w:lvlText w:val="•"/>
      <w:lvlJc w:val="left"/>
      <w:pPr>
        <w:ind w:left="4680" w:hanging="359"/>
      </w:pPr>
      <w:rPr>
        <w:rFonts w:hint="default"/>
        <w:lang w:val="uk-UA" w:eastAsia="en-US" w:bidi="ar-SA"/>
      </w:rPr>
    </w:lvl>
    <w:lvl w:ilvl="4" w:tplc="E6EED88C">
      <w:numFmt w:val="bullet"/>
      <w:lvlText w:val="•"/>
      <w:lvlJc w:val="left"/>
      <w:pPr>
        <w:ind w:left="5640" w:hanging="359"/>
      </w:pPr>
      <w:rPr>
        <w:rFonts w:hint="default"/>
        <w:lang w:val="uk-UA" w:eastAsia="en-US" w:bidi="ar-SA"/>
      </w:rPr>
    </w:lvl>
    <w:lvl w:ilvl="5" w:tplc="2F369988">
      <w:numFmt w:val="bullet"/>
      <w:lvlText w:val="•"/>
      <w:lvlJc w:val="left"/>
      <w:pPr>
        <w:ind w:left="6600" w:hanging="359"/>
      </w:pPr>
      <w:rPr>
        <w:rFonts w:hint="default"/>
        <w:lang w:val="uk-UA" w:eastAsia="en-US" w:bidi="ar-SA"/>
      </w:rPr>
    </w:lvl>
    <w:lvl w:ilvl="6" w:tplc="92A8B068">
      <w:numFmt w:val="bullet"/>
      <w:lvlText w:val="•"/>
      <w:lvlJc w:val="left"/>
      <w:pPr>
        <w:ind w:left="7560" w:hanging="359"/>
      </w:pPr>
      <w:rPr>
        <w:rFonts w:hint="default"/>
        <w:lang w:val="uk-UA" w:eastAsia="en-US" w:bidi="ar-SA"/>
      </w:rPr>
    </w:lvl>
    <w:lvl w:ilvl="7" w:tplc="225A3414">
      <w:numFmt w:val="bullet"/>
      <w:lvlText w:val="•"/>
      <w:lvlJc w:val="left"/>
      <w:pPr>
        <w:ind w:left="8520" w:hanging="359"/>
      </w:pPr>
      <w:rPr>
        <w:rFonts w:hint="default"/>
        <w:lang w:val="uk-UA" w:eastAsia="en-US" w:bidi="ar-SA"/>
      </w:rPr>
    </w:lvl>
    <w:lvl w:ilvl="8" w:tplc="62364174">
      <w:numFmt w:val="bullet"/>
      <w:lvlText w:val="•"/>
      <w:lvlJc w:val="left"/>
      <w:pPr>
        <w:ind w:left="9480" w:hanging="359"/>
      </w:pPr>
      <w:rPr>
        <w:rFonts w:hint="default"/>
        <w:lang w:val="uk-UA" w:eastAsia="en-US" w:bidi="ar-SA"/>
      </w:rPr>
    </w:lvl>
  </w:abstractNum>
  <w:abstractNum w:abstractNumId="9">
    <w:nsid w:val="6F683815"/>
    <w:multiLevelType w:val="hybridMultilevel"/>
    <w:tmpl w:val="798A189A"/>
    <w:lvl w:ilvl="0" w:tplc="4C32B1D4">
      <w:start w:val="1"/>
      <w:numFmt w:val="decimal"/>
      <w:lvlText w:val="%1)"/>
      <w:lvlJc w:val="left"/>
      <w:pPr>
        <w:ind w:left="1600" w:hanging="302"/>
        <w:jc w:val="right"/>
      </w:pPr>
      <w:rPr>
        <w:rFonts w:hint="default"/>
        <w:w w:val="97"/>
        <w:lang w:val="uk-UA" w:eastAsia="en-US" w:bidi="ar-SA"/>
      </w:rPr>
    </w:lvl>
    <w:lvl w:ilvl="1" w:tplc="9490F144">
      <w:numFmt w:val="bullet"/>
      <w:lvlText w:val="•"/>
      <w:lvlJc w:val="left"/>
      <w:pPr>
        <w:ind w:left="2580" w:hanging="302"/>
      </w:pPr>
      <w:rPr>
        <w:rFonts w:hint="default"/>
        <w:lang w:val="uk-UA" w:eastAsia="en-US" w:bidi="ar-SA"/>
      </w:rPr>
    </w:lvl>
    <w:lvl w:ilvl="2" w:tplc="559CB2C2">
      <w:numFmt w:val="bullet"/>
      <w:lvlText w:val="•"/>
      <w:lvlJc w:val="left"/>
      <w:pPr>
        <w:ind w:left="3560" w:hanging="302"/>
      </w:pPr>
      <w:rPr>
        <w:rFonts w:hint="default"/>
        <w:lang w:val="uk-UA" w:eastAsia="en-US" w:bidi="ar-SA"/>
      </w:rPr>
    </w:lvl>
    <w:lvl w:ilvl="3" w:tplc="43323448">
      <w:numFmt w:val="bullet"/>
      <w:lvlText w:val="•"/>
      <w:lvlJc w:val="left"/>
      <w:pPr>
        <w:ind w:left="4540" w:hanging="302"/>
      </w:pPr>
      <w:rPr>
        <w:rFonts w:hint="default"/>
        <w:lang w:val="uk-UA" w:eastAsia="en-US" w:bidi="ar-SA"/>
      </w:rPr>
    </w:lvl>
    <w:lvl w:ilvl="4" w:tplc="1F4ABAE6">
      <w:numFmt w:val="bullet"/>
      <w:lvlText w:val="•"/>
      <w:lvlJc w:val="left"/>
      <w:pPr>
        <w:ind w:left="5520" w:hanging="302"/>
      </w:pPr>
      <w:rPr>
        <w:rFonts w:hint="default"/>
        <w:lang w:val="uk-UA" w:eastAsia="en-US" w:bidi="ar-SA"/>
      </w:rPr>
    </w:lvl>
    <w:lvl w:ilvl="5" w:tplc="AB3210BE">
      <w:numFmt w:val="bullet"/>
      <w:lvlText w:val="•"/>
      <w:lvlJc w:val="left"/>
      <w:pPr>
        <w:ind w:left="6500" w:hanging="302"/>
      </w:pPr>
      <w:rPr>
        <w:rFonts w:hint="default"/>
        <w:lang w:val="uk-UA" w:eastAsia="en-US" w:bidi="ar-SA"/>
      </w:rPr>
    </w:lvl>
    <w:lvl w:ilvl="6" w:tplc="CE16B668">
      <w:numFmt w:val="bullet"/>
      <w:lvlText w:val="•"/>
      <w:lvlJc w:val="left"/>
      <w:pPr>
        <w:ind w:left="7480" w:hanging="302"/>
      </w:pPr>
      <w:rPr>
        <w:rFonts w:hint="default"/>
        <w:lang w:val="uk-UA" w:eastAsia="en-US" w:bidi="ar-SA"/>
      </w:rPr>
    </w:lvl>
    <w:lvl w:ilvl="7" w:tplc="2202E72A">
      <w:numFmt w:val="bullet"/>
      <w:lvlText w:val="•"/>
      <w:lvlJc w:val="left"/>
      <w:pPr>
        <w:ind w:left="8460" w:hanging="302"/>
      </w:pPr>
      <w:rPr>
        <w:rFonts w:hint="default"/>
        <w:lang w:val="uk-UA" w:eastAsia="en-US" w:bidi="ar-SA"/>
      </w:rPr>
    </w:lvl>
    <w:lvl w:ilvl="8" w:tplc="DBF8578C">
      <w:numFmt w:val="bullet"/>
      <w:lvlText w:val="•"/>
      <w:lvlJc w:val="left"/>
      <w:pPr>
        <w:ind w:left="9440" w:hanging="302"/>
      </w:pPr>
      <w:rPr>
        <w:rFonts w:hint="default"/>
        <w:lang w:val="uk-UA" w:eastAsia="en-US" w:bidi="ar-SA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74"/>
    <w:rsid w:val="00003429"/>
    <w:rsid w:val="00091309"/>
    <w:rsid w:val="000F0F28"/>
    <w:rsid w:val="00105BF4"/>
    <w:rsid w:val="00117CDD"/>
    <w:rsid w:val="00136089"/>
    <w:rsid w:val="00162590"/>
    <w:rsid w:val="00165200"/>
    <w:rsid w:val="001B77D4"/>
    <w:rsid w:val="001D795B"/>
    <w:rsid w:val="00237DD3"/>
    <w:rsid w:val="002441E6"/>
    <w:rsid w:val="0031297A"/>
    <w:rsid w:val="00350FA1"/>
    <w:rsid w:val="0035142B"/>
    <w:rsid w:val="00380006"/>
    <w:rsid w:val="003A2174"/>
    <w:rsid w:val="004B66AD"/>
    <w:rsid w:val="004E0198"/>
    <w:rsid w:val="00560F1B"/>
    <w:rsid w:val="005919BA"/>
    <w:rsid w:val="006046EA"/>
    <w:rsid w:val="00611528"/>
    <w:rsid w:val="00616FBE"/>
    <w:rsid w:val="00690EAE"/>
    <w:rsid w:val="006C537C"/>
    <w:rsid w:val="00711E42"/>
    <w:rsid w:val="00721896"/>
    <w:rsid w:val="007365B8"/>
    <w:rsid w:val="00924FB9"/>
    <w:rsid w:val="00953724"/>
    <w:rsid w:val="00A23853"/>
    <w:rsid w:val="00AD23F8"/>
    <w:rsid w:val="00B743DC"/>
    <w:rsid w:val="00C34E16"/>
    <w:rsid w:val="00CA3D1C"/>
    <w:rsid w:val="00E941C2"/>
    <w:rsid w:val="00EF04F3"/>
    <w:rsid w:val="00FE7E7E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1309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A23853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A2385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853"/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A23853"/>
    <w:rPr>
      <w:rFonts w:ascii="Times New Roman" w:hAnsi="Times New Roman"/>
      <w:sz w:val="28"/>
      <w:szCs w:val="22"/>
    </w:rPr>
  </w:style>
  <w:style w:type="paragraph" w:styleId="a3">
    <w:name w:val="caption"/>
    <w:basedOn w:val="a"/>
    <w:next w:val="a"/>
    <w:uiPriority w:val="35"/>
    <w:qFormat/>
    <w:rsid w:val="00A23853"/>
    <w:rPr>
      <w:b/>
      <w:bCs/>
      <w:sz w:val="20"/>
      <w:szCs w:val="20"/>
    </w:rPr>
  </w:style>
  <w:style w:type="character" w:styleId="a4">
    <w:name w:val="Strong"/>
    <w:uiPriority w:val="22"/>
    <w:qFormat/>
    <w:rsid w:val="00A23853"/>
    <w:rPr>
      <w:b/>
      <w:bCs/>
    </w:rPr>
  </w:style>
  <w:style w:type="paragraph" w:styleId="a5">
    <w:name w:val="List Paragraph"/>
    <w:basedOn w:val="a"/>
    <w:uiPriority w:val="1"/>
    <w:qFormat/>
    <w:rsid w:val="00A23853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091309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091309"/>
    <w:rPr>
      <w:rFonts w:ascii="Times New Roman" w:eastAsia="Times New Roman" w:hAnsi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941C2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41C2"/>
    <w:rPr>
      <w:rFonts w:ascii="Times New Roman" w:eastAsia="Times New Roman" w:hAnsi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E941C2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41C2"/>
    <w:rPr>
      <w:rFonts w:ascii="Times New Roman" w:eastAsia="Times New Roman" w:hAnsi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129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297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1309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A23853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A2385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853"/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A23853"/>
    <w:rPr>
      <w:rFonts w:ascii="Times New Roman" w:hAnsi="Times New Roman"/>
      <w:sz w:val="28"/>
      <w:szCs w:val="22"/>
    </w:rPr>
  </w:style>
  <w:style w:type="paragraph" w:styleId="a3">
    <w:name w:val="caption"/>
    <w:basedOn w:val="a"/>
    <w:next w:val="a"/>
    <w:uiPriority w:val="35"/>
    <w:qFormat/>
    <w:rsid w:val="00A23853"/>
    <w:rPr>
      <w:b/>
      <w:bCs/>
      <w:sz w:val="20"/>
      <w:szCs w:val="20"/>
    </w:rPr>
  </w:style>
  <w:style w:type="character" w:styleId="a4">
    <w:name w:val="Strong"/>
    <w:uiPriority w:val="22"/>
    <w:qFormat/>
    <w:rsid w:val="00A23853"/>
    <w:rPr>
      <w:b/>
      <w:bCs/>
    </w:rPr>
  </w:style>
  <w:style w:type="paragraph" w:styleId="a5">
    <w:name w:val="List Paragraph"/>
    <w:basedOn w:val="a"/>
    <w:uiPriority w:val="1"/>
    <w:qFormat/>
    <w:rsid w:val="00A23853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091309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091309"/>
    <w:rPr>
      <w:rFonts w:ascii="Times New Roman" w:eastAsia="Times New Roman" w:hAnsi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941C2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41C2"/>
    <w:rPr>
      <w:rFonts w:ascii="Times New Roman" w:eastAsia="Times New Roman" w:hAnsi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E941C2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41C2"/>
    <w:rPr>
      <w:rFonts w:ascii="Times New Roman" w:eastAsia="Times New Roman" w:hAnsi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129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29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6900C-9C8E-45B2-921C-9B94634A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9518</Words>
  <Characters>5426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k104a-5</dc:creator>
  <cp:lastModifiedBy>K211-2</cp:lastModifiedBy>
  <cp:revision>5</cp:revision>
  <cp:lastPrinted>2021-08-13T05:39:00Z</cp:lastPrinted>
  <dcterms:created xsi:type="dcterms:W3CDTF">2021-08-12T13:54:00Z</dcterms:created>
  <dcterms:modified xsi:type="dcterms:W3CDTF">2021-08-28T11:37:00Z</dcterms:modified>
</cp:coreProperties>
</file>